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10A" w:rsidRDefault="0044410A" w:rsidP="0044410A">
      <w:pPr>
        <w:ind w:firstLine="0"/>
        <w:jc w:val="center"/>
        <w:rPr>
          <w:rFonts w:ascii="PT Astra Serif" w:eastAsia="Times New Roman" w:hAnsi="PT Astra Serif" w:cs="Arial"/>
          <w:b/>
          <w:sz w:val="28"/>
          <w:szCs w:val="28"/>
        </w:rPr>
      </w:pPr>
    </w:p>
    <w:p w:rsidR="00C75FCA" w:rsidRDefault="00C75FCA" w:rsidP="0044410A">
      <w:pPr>
        <w:ind w:firstLine="0"/>
        <w:jc w:val="center"/>
        <w:rPr>
          <w:rFonts w:ascii="PT Astra Serif" w:eastAsia="Times New Roman" w:hAnsi="PT Astra Serif" w:cs="Arial"/>
          <w:b/>
          <w:sz w:val="28"/>
          <w:szCs w:val="28"/>
        </w:rPr>
      </w:pPr>
      <w:bookmarkStart w:id="0" w:name="_GoBack"/>
      <w:r>
        <w:rPr>
          <w:rFonts w:ascii="PT Astra Serif" w:eastAsia="Times New Roman" w:hAnsi="PT Astra Serif" w:cs="Arial"/>
          <w:b/>
          <w:sz w:val="28"/>
          <w:szCs w:val="28"/>
        </w:rPr>
        <w:t>Исчерпывающий перечень сведений,</w:t>
      </w:r>
    </w:p>
    <w:p w:rsidR="00C75FCA" w:rsidRDefault="00C75FCA" w:rsidP="0044410A">
      <w:pPr>
        <w:ind w:firstLine="0"/>
        <w:jc w:val="center"/>
        <w:rPr>
          <w:rFonts w:ascii="PT Astra Serif" w:eastAsia="Times New Roman" w:hAnsi="PT Astra Serif" w:cs="Arial"/>
          <w:b/>
          <w:sz w:val="28"/>
          <w:szCs w:val="28"/>
        </w:rPr>
      </w:pPr>
      <w:r>
        <w:rPr>
          <w:rFonts w:ascii="PT Astra Serif" w:eastAsia="Times New Roman" w:hAnsi="PT Astra Serif" w:cs="Arial"/>
          <w:b/>
          <w:sz w:val="28"/>
          <w:szCs w:val="28"/>
        </w:rPr>
        <w:t xml:space="preserve"> </w:t>
      </w:r>
      <w:proofErr w:type="gramStart"/>
      <w:r>
        <w:rPr>
          <w:rFonts w:ascii="PT Astra Serif" w:eastAsia="Times New Roman" w:hAnsi="PT Astra Serif" w:cs="Arial"/>
          <w:b/>
          <w:sz w:val="28"/>
          <w:szCs w:val="28"/>
        </w:rPr>
        <w:t>которые могут запрашиваться Агентством по развитию человеческого потенциала и трудовых ресурсов Ульяновской области</w:t>
      </w:r>
      <w:proofErr w:type="gramEnd"/>
    </w:p>
    <w:p w:rsidR="00C75FCA" w:rsidRDefault="00C75FCA" w:rsidP="0044410A">
      <w:pPr>
        <w:ind w:firstLine="0"/>
        <w:jc w:val="center"/>
        <w:rPr>
          <w:rFonts w:ascii="PT Astra Serif" w:eastAsia="Times New Roman" w:hAnsi="PT Astra Serif" w:cs="Arial"/>
          <w:b/>
          <w:sz w:val="28"/>
          <w:szCs w:val="28"/>
        </w:rPr>
      </w:pPr>
      <w:r>
        <w:rPr>
          <w:rFonts w:ascii="PT Astra Serif" w:eastAsia="Times New Roman" w:hAnsi="PT Astra Serif" w:cs="Arial"/>
          <w:b/>
          <w:sz w:val="28"/>
          <w:szCs w:val="28"/>
        </w:rPr>
        <w:t xml:space="preserve"> у контролируемого лица при осуществлении регионального государственного контроля (надзора) за приёмом на работу инвалидов</w:t>
      </w:r>
    </w:p>
    <w:p w:rsidR="0044410A" w:rsidRPr="0044410A" w:rsidRDefault="002B54D5" w:rsidP="002B54D5">
      <w:pPr>
        <w:tabs>
          <w:tab w:val="center" w:pos="4819"/>
          <w:tab w:val="right" w:pos="9638"/>
        </w:tabs>
        <w:ind w:firstLine="0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b/>
          <w:sz w:val="28"/>
          <w:szCs w:val="28"/>
        </w:rPr>
        <w:tab/>
      </w:r>
      <w:r w:rsidR="00C75FCA">
        <w:rPr>
          <w:rFonts w:ascii="PT Astra Serif" w:eastAsia="Times New Roman" w:hAnsi="PT Astra Serif" w:cs="Arial"/>
          <w:b/>
          <w:sz w:val="28"/>
          <w:szCs w:val="28"/>
        </w:rPr>
        <w:t xml:space="preserve"> в пределах установленной квоты на территории Ульяновской области</w:t>
      </w:r>
      <w:bookmarkEnd w:id="0"/>
      <w:r>
        <w:rPr>
          <w:rFonts w:ascii="PT Astra Serif" w:eastAsia="Times New Roman" w:hAnsi="PT Astra Serif" w:cs="Arial"/>
          <w:b/>
          <w:sz w:val="28"/>
          <w:szCs w:val="28"/>
        </w:rPr>
        <w:tab/>
      </w:r>
    </w:p>
    <w:p w:rsidR="0044410A" w:rsidRPr="00491E84" w:rsidRDefault="0044410A" w:rsidP="00491E84">
      <w:pPr>
        <w:jc w:val="center"/>
        <w:rPr>
          <w:rFonts w:ascii="PT Astra Serif" w:eastAsia="Times New Roman" w:hAnsi="PT Astra Serif" w:cs="Arial"/>
          <w:sz w:val="28"/>
          <w:szCs w:val="28"/>
        </w:rPr>
      </w:pPr>
    </w:p>
    <w:p w:rsidR="00CD01F4" w:rsidRPr="00346C60" w:rsidRDefault="00C75FCA" w:rsidP="00CD01F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346C60">
        <w:rPr>
          <w:rFonts w:ascii="PT Astra Serif" w:hAnsi="PT Astra Serif" w:cs="Arial"/>
          <w:sz w:val="28"/>
          <w:szCs w:val="28"/>
        </w:rPr>
        <w:t>документы,</w:t>
      </w:r>
      <w:r w:rsidR="00536A76" w:rsidRPr="00346C60">
        <w:rPr>
          <w:rFonts w:ascii="PT Astra Serif" w:hAnsi="PT Astra Serif" w:cs="Arial"/>
          <w:sz w:val="28"/>
          <w:szCs w:val="28"/>
        </w:rPr>
        <w:t xml:space="preserve"> подтверждающие</w:t>
      </w:r>
      <w:r w:rsidR="000F75B0" w:rsidRPr="00346C60">
        <w:rPr>
          <w:rFonts w:ascii="PT Astra Serif" w:hAnsi="PT Astra Serif" w:cs="Arial"/>
          <w:sz w:val="28"/>
          <w:szCs w:val="28"/>
        </w:rPr>
        <w:t xml:space="preserve"> полномочия лица, имеющего прав</w:t>
      </w:r>
      <w:r w:rsidR="00536A76" w:rsidRPr="00346C60">
        <w:rPr>
          <w:rFonts w:ascii="PT Astra Serif" w:hAnsi="PT Astra Serif" w:cs="Arial"/>
          <w:sz w:val="28"/>
          <w:szCs w:val="28"/>
        </w:rPr>
        <w:t xml:space="preserve">о без доверен6ности действовать от имени </w:t>
      </w:r>
      <w:r w:rsidR="000F75B0" w:rsidRPr="00346C60">
        <w:rPr>
          <w:rFonts w:ascii="PT Astra Serif" w:hAnsi="PT Astra Serif" w:cs="Arial"/>
          <w:sz w:val="28"/>
          <w:szCs w:val="28"/>
        </w:rPr>
        <w:t>юридического</w:t>
      </w:r>
      <w:r w:rsidR="00536A76" w:rsidRPr="00346C60">
        <w:rPr>
          <w:rFonts w:ascii="PT Astra Serif" w:hAnsi="PT Astra Serif" w:cs="Arial"/>
          <w:sz w:val="28"/>
          <w:szCs w:val="28"/>
        </w:rPr>
        <w:t xml:space="preserve"> лица, либо сведения о регистрации лица в качестве </w:t>
      </w:r>
      <w:r w:rsidR="000F75B0" w:rsidRPr="00346C60">
        <w:rPr>
          <w:rFonts w:ascii="PT Astra Serif" w:hAnsi="PT Astra Serif" w:cs="Arial"/>
          <w:sz w:val="28"/>
          <w:szCs w:val="28"/>
        </w:rPr>
        <w:t>индивидуального</w:t>
      </w:r>
      <w:r w:rsidR="00CD01F4" w:rsidRPr="00346C60">
        <w:rPr>
          <w:rFonts w:ascii="PT Astra Serif" w:hAnsi="PT Astra Serif" w:cs="Arial"/>
          <w:sz w:val="28"/>
          <w:szCs w:val="28"/>
        </w:rPr>
        <w:t xml:space="preserve"> предпринимателя</w:t>
      </w:r>
      <w:r w:rsidR="00EB0869">
        <w:rPr>
          <w:rFonts w:ascii="PT Astra Serif" w:hAnsi="PT Astra Serif" w:cs="Arial"/>
          <w:sz w:val="28"/>
          <w:szCs w:val="28"/>
        </w:rPr>
        <w:t>*;</w:t>
      </w:r>
    </w:p>
    <w:p w:rsidR="00CD01F4" w:rsidRPr="00346C60" w:rsidRDefault="000F75B0" w:rsidP="00CD01F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346C60">
        <w:rPr>
          <w:rFonts w:ascii="PT Astra Serif" w:hAnsi="PT Astra Serif" w:cs="Arial"/>
          <w:sz w:val="28"/>
          <w:szCs w:val="28"/>
        </w:rPr>
        <w:t>учредительные (</w:t>
      </w:r>
      <w:r w:rsidR="002B54D5" w:rsidRPr="00346C60">
        <w:rPr>
          <w:rFonts w:ascii="PT Astra Serif" w:hAnsi="PT Astra Serif" w:cs="Arial"/>
          <w:sz w:val="28"/>
          <w:szCs w:val="28"/>
        </w:rPr>
        <w:t>уставные</w:t>
      </w:r>
      <w:r w:rsidRPr="00346C60">
        <w:rPr>
          <w:rFonts w:ascii="PT Astra Serif" w:hAnsi="PT Astra Serif" w:cs="Arial"/>
          <w:sz w:val="28"/>
          <w:szCs w:val="28"/>
        </w:rPr>
        <w:t xml:space="preserve"> документы) контролируемого лица</w:t>
      </w:r>
      <w:r w:rsidR="00EB0869">
        <w:rPr>
          <w:rFonts w:ascii="PT Astra Serif" w:hAnsi="PT Astra Serif" w:cs="Arial"/>
          <w:sz w:val="28"/>
          <w:szCs w:val="28"/>
        </w:rPr>
        <w:t>*</w:t>
      </w:r>
      <w:r w:rsidRPr="00346C60">
        <w:rPr>
          <w:rFonts w:ascii="PT Astra Serif" w:hAnsi="PT Astra Serif" w:cs="Arial"/>
          <w:sz w:val="28"/>
          <w:szCs w:val="28"/>
        </w:rPr>
        <w:t>;</w:t>
      </w:r>
    </w:p>
    <w:p w:rsidR="00EB0869" w:rsidRPr="00EB0869" w:rsidRDefault="00CD01F4" w:rsidP="00EB086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346C60">
        <w:rPr>
          <w:rFonts w:ascii="PT Astra Serif" w:hAnsi="PT Astra Serif" w:cs="Arial"/>
          <w:sz w:val="28"/>
          <w:szCs w:val="28"/>
        </w:rPr>
        <w:t>решение о назначении руководителя</w:t>
      </w:r>
      <w:r w:rsidR="00EB0869">
        <w:rPr>
          <w:rFonts w:ascii="PT Astra Serif" w:hAnsi="PT Astra Serif" w:cs="Arial"/>
          <w:sz w:val="28"/>
          <w:szCs w:val="28"/>
        </w:rPr>
        <w:t>*</w:t>
      </w:r>
      <w:r w:rsidRPr="00346C60">
        <w:rPr>
          <w:rFonts w:ascii="PT Astra Serif" w:hAnsi="PT Astra Serif" w:cs="Arial"/>
          <w:sz w:val="28"/>
          <w:szCs w:val="28"/>
        </w:rPr>
        <w:t>;</w:t>
      </w:r>
    </w:p>
    <w:p w:rsidR="00CD01F4" w:rsidRPr="00346C60" w:rsidRDefault="000F75B0" w:rsidP="00CD01F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346C60">
        <w:rPr>
          <w:rFonts w:ascii="PT Astra Serif" w:hAnsi="PT Astra Serif" w:cs="Arial"/>
          <w:sz w:val="28"/>
          <w:szCs w:val="28"/>
        </w:rPr>
        <w:t xml:space="preserve">документы, подтверждающие право лица </w:t>
      </w:r>
      <w:r w:rsidR="002B54D5" w:rsidRPr="00346C60">
        <w:rPr>
          <w:rFonts w:ascii="PT Astra Serif" w:hAnsi="PT Astra Serif" w:cs="Arial"/>
          <w:sz w:val="28"/>
          <w:szCs w:val="28"/>
        </w:rPr>
        <w:t>присутствовать</w:t>
      </w:r>
      <w:r w:rsidRPr="00346C60">
        <w:rPr>
          <w:rFonts w:ascii="PT Astra Serif" w:hAnsi="PT Astra Serif" w:cs="Arial"/>
          <w:sz w:val="28"/>
          <w:szCs w:val="28"/>
        </w:rPr>
        <w:t xml:space="preserve"> от имени контролируемого лица при осуществлении контрольного (надзорного) или профилактического мероприятия</w:t>
      </w:r>
      <w:r w:rsidR="00CD01F4" w:rsidRPr="00346C60">
        <w:rPr>
          <w:rFonts w:ascii="PT Astra Serif" w:hAnsi="PT Astra Serif" w:cs="Arial"/>
          <w:sz w:val="28"/>
          <w:szCs w:val="28"/>
        </w:rPr>
        <w:t xml:space="preserve"> (доверенность на право представлять интересы юридического лица, индивидуального предпринимателя при проведении контрольного (надзорного) мероприятия (в случае отсутствия руководителя юридического лица, индивидуального предпринимателя)</w:t>
      </w:r>
      <w:r w:rsidR="00EB0869">
        <w:rPr>
          <w:rFonts w:ascii="PT Astra Serif" w:hAnsi="PT Astra Serif" w:cs="Arial"/>
          <w:sz w:val="28"/>
          <w:szCs w:val="28"/>
        </w:rPr>
        <w:t>*;</w:t>
      </w:r>
    </w:p>
    <w:p w:rsidR="002B54D5" w:rsidRPr="00346C60" w:rsidRDefault="002B54D5" w:rsidP="00CD01F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346C60">
        <w:rPr>
          <w:rFonts w:ascii="PT Astra Serif" w:hAnsi="PT Astra Serif" w:cs="Arial"/>
          <w:sz w:val="28"/>
          <w:szCs w:val="28"/>
        </w:rPr>
        <w:t xml:space="preserve">копия локального нормативного акта, </w:t>
      </w:r>
      <w:r w:rsidRPr="00346C60">
        <w:rPr>
          <w:rFonts w:ascii="PT Astra Serif" w:hAnsi="PT Astra Serif"/>
          <w:sz w:val="28"/>
          <w:szCs w:val="28"/>
        </w:rPr>
        <w:t>содержащего сведения о наличии свободных рабочих мест и вакантных должностей, созданных или выделенных рабочих местах для трудоустройства инвалидов в соответствии с установленной квотой для приёма на работу инвалидов</w:t>
      </w:r>
      <w:r w:rsidR="00CD01F4" w:rsidRPr="00346C60">
        <w:rPr>
          <w:rFonts w:ascii="PT Astra Serif" w:hAnsi="PT Astra Serif"/>
          <w:sz w:val="28"/>
          <w:szCs w:val="28"/>
        </w:rPr>
        <w:t xml:space="preserve"> (приказ </w:t>
      </w:r>
      <w:r w:rsidR="00CD01F4" w:rsidRPr="002B54D5">
        <w:rPr>
          <w:rFonts w:ascii="PT Astra Serif" w:hAnsi="PT Astra Serif" w:cs="Arial"/>
          <w:sz w:val="28"/>
          <w:szCs w:val="28"/>
        </w:rPr>
        <w:t>о квотировании рабочих мест для инвалидов, создании специальных рабочих ме</w:t>
      </w:r>
      <w:proofErr w:type="gramStart"/>
      <w:r w:rsidR="00CD01F4" w:rsidRPr="002B54D5">
        <w:rPr>
          <w:rFonts w:ascii="PT Astra Serif" w:hAnsi="PT Astra Serif" w:cs="Arial"/>
          <w:sz w:val="28"/>
          <w:szCs w:val="28"/>
        </w:rPr>
        <w:t>ст в сч</w:t>
      </w:r>
      <w:proofErr w:type="gramEnd"/>
      <w:r w:rsidR="00CD01F4" w:rsidRPr="002B54D5">
        <w:rPr>
          <w:rFonts w:ascii="PT Astra Serif" w:hAnsi="PT Astra Serif" w:cs="Arial"/>
          <w:sz w:val="28"/>
          <w:szCs w:val="28"/>
        </w:rPr>
        <w:t>ёт установленной квоты</w:t>
      </w:r>
      <w:r w:rsidR="00CD01F4" w:rsidRPr="00346C60">
        <w:rPr>
          <w:rFonts w:ascii="PT Astra Serif" w:hAnsi="PT Astra Serif"/>
          <w:sz w:val="28"/>
          <w:szCs w:val="28"/>
        </w:rPr>
        <w:t>;</w:t>
      </w:r>
    </w:p>
    <w:p w:rsidR="00346C60" w:rsidRPr="00346C60" w:rsidRDefault="00346C60" w:rsidP="00346C6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346C60">
        <w:rPr>
          <w:rFonts w:ascii="PT Astra Serif" w:hAnsi="PT Astra Serif"/>
          <w:sz w:val="28"/>
          <w:szCs w:val="28"/>
        </w:rPr>
        <w:t xml:space="preserve">справка - расчёт квоты для приёма на работу инвалидов, рассчитанный работодателем, исходя из среднесписочной численности работников за </w:t>
      </w:r>
      <w:r w:rsidRPr="00346C60">
        <w:rPr>
          <w:rFonts w:ascii="PT Astra Serif" w:hAnsi="PT Astra Serif"/>
          <w:sz w:val="28"/>
          <w:szCs w:val="28"/>
          <w:lang w:val="en-US"/>
        </w:rPr>
        <w:t>IV</w:t>
      </w:r>
      <w:r w:rsidRPr="00346C60">
        <w:rPr>
          <w:rFonts w:ascii="PT Astra Serif" w:hAnsi="PT Astra Serif"/>
          <w:sz w:val="28"/>
          <w:szCs w:val="28"/>
        </w:rPr>
        <w:t xml:space="preserve"> квартал предыдущего года, с перерасчётом в случае уменьшения среднесписочной численности работников за прошедший месяц</w:t>
      </w:r>
      <w:r w:rsidR="00EB0869">
        <w:rPr>
          <w:rFonts w:ascii="PT Astra Serif" w:hAnsi="PT Astra Serif"/>
          <w:sz w:val="28"/>
          <w:szCs w:val="28"/>
        </w:rPr>
        <w:br/>
      </w:r>
      <w:r w:rsidRPr="00346C60">
        <w:rPr>
          <w:rFonts w:ascii="PT Astra Serif" w:hAnsi="PT Astra Serif"/>
          <w:sz w:val="28"/>
          <w:szCs w:val="28"/>
        </w:rPr>
        <w:t>(в произвольной форме);</w:t>
      </w:r>
    </w:p>
    <w:p w:rsidR="00346C60" w:rsidRPr="00346C60" w:rsidRDefault="00CD01F4" w:rsidP="00346C6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346C60">
        <w:rPr>
          <w:rFonts w:ascii="PT Astra Serif" w:hAnsi="PT Astra Serif" w:cs="Arial"/>
          <w:sz w:val="28"/>
          <w:szCs w:val="28"/>
        </w:rPr>
        <w:t>штатное расписание</w:t>
      </w:r>
      <w:r w:rsidR="00EB0869">
        <w:rPr>
          <w:rFonts w:ascii="PT Astra Serif" w:hAnsi="PT Astra Serif" w:cs="Arial"/>
          <w:sz w:val="28"/>
          <w:szCs w:val="28"/>
        </w:rPr>
        <w:t>*</w:t>
      </w:r>
      <w:r w:rsidRPr="00346C60">
        <w:rPr>
          <w:rFonts w:ascii="PT Astra Serif" w:hAnsi="PT Astra Serif" w:cs="Arial"/>
          <w:sz w:val="28"/>
          <w:szCs w:val="28"/>
        </w:rPr>
        <w:t>;</w:t>
      </w:r>
      <w:r w:rsidR="005D68B4" w:rsidRPr="00346C60">
        <w:rPr>
          <w:rFonts w:ascii="PT Astra Serif" w:hAnsi="PT Astra Serif" w:cs="Arial"/>
          <w:sz w:val="28"/>
          <w:szCs w:val="28"/>
        </w:rPr>
        <w:t xml:space="preserve"> </w:t>
      </w:r>
    </w:p>
    <w:p w:rsidR="00346C60" w:rsidRPr="00346C60" w:rsidRDefault="005D68B4" w:rsidP="00346C6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346C60">
        <w:rPr>
          <w:rFonts w:ascii="PT Astra Serif" w:hAnsi="PT Astra Serif" w:cs="Arial"/>
          <w:sz w:val="28"/>
          <w:szCs w:val="28"/>
        </w:rPr>
        <w:t>документы, подтверждающие среднесписочную численность работников организации</w:t>
      </w:r>
      <w:r w:rsidR="00EB0869">
        <w:rPr>
          <w:rFonts w:ascii="PT Astra Serif" w:hAnsi="PT Astra Serif" w:cs="Arial"/>
          <w:sz w:val="28"/>
          <w:szCs w:val="28"/>
        </w:rPr>
        <w:t>*</w:t>
      </w:r>
      <w:r w:rsidRPr="00346C60">
        <w:rPr>
          <w:rFonts w:ascii="PT Astra Serif" w:hAnsi="PT Astra Serif" w:cs="Arial"/>
          <w:sz w:val="28"/>
          <w:szCs w:val="28"/>
        </w:rPr>
        <w:t>;</w:t>
      </w:r>
    </w:p>
    <w:p w:rsidR="00346C60" w:rsidRPr="00346C60" w:rsidRDefault="005D68B4" w:rsidP="00346C6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346C60">
        <w:rPr>
          <w:rFonts w:ascii="PT Astra Serif" w:hAnsi="PT Astra Serif" w:cs="Arial"/>
          <w:sz w:val="28"/>
          <w:szCs w:val="28"/>
        </w:rPr>
        <w:t>документы, подтверждающие численность работников организации, условия труда которых отнесены к вредным и (или) опасны</w:t>
      </w:r>
      <w:r w:rsidR="00EB0869">
        <w:rPr>
          <w:rFonts w:ascii="PT Astra Serif" w:hAnsi="PT Astra Serif" w:cs="Arial"/>
          <w:sz w:val="28"/>
          <w:szCs w:val="28"/>
        </w:rPr>
        <w:t xml:space="preserve">м условиям труда по </w:t>
      </w:r>
      <w:r w:rsidRPr="00346C60">
        <w:rPr>
          <w:rFonts w:ascii="PT Astra Serif" w:hAnsi="PT Astra Serif" w:cs="Arial"/>
          <w:sz w:val="28"/>
          <w:szCs w:val="28"/>
        </w:rPr>
        <w:t>результатам специальной оценки условий труда</w:t>
      </w:r>
      <w:r w:rsidR="00EB0869">
        <w:rPr>
          <w:rFonts w:ascii="PT Astra Serif" w:hAnsi="PT Astra Serif" w:cs="Arial"/>
          <w:sz w:val="28"/>
          <w:szCs w:val="28"/>
        </w:rPr>
        <w:t>*</w:t>
      </w:r>
      <w:r w:rsidRPr="00346C60">
        <w:rPr>
          <w:rFonts w:ascii="PT Astra Serif" w:hAnsi="PT Astra Serif" w:cs="Arial"/>
          <w:sz w:val="28"/>
          <w:szCs w:val="28"/>
        </w:rPr>
        <w:t>;</w:t>
      </w:r>
    </w:p>
    <w:p w:rsidR="00346C60" w:rsidRPr="00346C60" w:rsidRDefault="00EB0869" w:rsidP="00346C6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копии </w:t>
      </w:r>
      <w:r w:rsidR="00CD01F4" w:rsidRPr="00346C60">
        <w:rPr>
          <w:rFonts w:ascii="PT Astra Serif" w:hAnsi="PT Astra Serif" w:cs="Arial"/>
          <w:sz w:val="28"/>
          <w:szCs w:val="28"/>
        </w:rPr>
        <w:t>приказ</w:t>
      </w:r>
      <w:r>
        <w:rPr>
          <w:rFonts w:ascii="PT Astra Serif" w:hAnsi="PT Astra Serif" w:cs="Arial"/>
          <w:sz w:val="28"/>
          <w:szCs w:val="28"/>
        </w:rPr>
        <w:t>ов</w:t>
      </w:r>
      <w:r w:rsidR="00CD01F4" w:rsidRPr="00346C60">
        <w:rPr>
          <w:rFonts w:ascii="PT Astra Serif" w:hAnsi="PT Astra Serif" w:cs="Arial"/>
          <w:sz w:val="28"/>
          <w:szCs w:val="28"/>
        </w:rPr>
        <w:t xml:space="preserve"> (распоряжени</w:t>
      </w:r>
      <w:r>
        <w:rPr>
          <w:rFonts w:ascii="PT Astra Serif" w:hAnsi="PT Astra Serif" w:cs="Arial"/>
          <w:sz w:val="28"/>
          <w:szCs w:val="28"/>
        </w:rPr>
        <w:t>й</w:t>
      </w:r>
      <w:r w:rsidR="00CD01F4" w:rsidRPr="00346C60">
        <w:rPr>
          <w:rFonts w:ascii="PT Astra Serif" w:hAnsi="PT Astra Serif" w:cs="Arial"/>
          <w:sz w:val="28"/>
          <w:szCs w:val="28"/>
        </w:rPr>
        <w:t>) о приёме работников на работу на квотируемые рабочие места;</w:t>
      </w:r>
    </w:p>
    <w:p w:rsidR="00346C60" w:rsidRPr="00346C60" w:rsidRDefault="005D68B4" w:rsidP="00346C6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346C60">
        <w:rPr>
          <w:rFonts w:ascii="PT Astra Serif" w:hAnsi="PT Astra Serif" w:cs="Arial"/>
          <w:sz w:val="28"/>
          <w:szCs w:val="28"/>
        </w:rPr>
        <w:t>копии трудовых договоров с работниками инвалидами</w:t>
      </w:r>
      <w:r w:rsidR="00EB0869">
        <w:rPr>
          <w:rFonts w:ascii="PT Astra Serif" w:hAnsi="PT Astra Serif" w:cs="Arial"/>
          <w:sz w:val="28"/>
          <w:szCs w:val="28"/>
        </w:rPr>
        <w:t>;</w:t>
      </w:r>
    </w:p>
    <w:p w:rsidR="00346C60" w:rsidRPr="00346C60" w:rsidRDefault="00CD01F4" w:rsidP="00346C6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346C60">
        <w:rPr>
          <w:rFonts w:ascii="PT Astra Serif" w:hAnsi="PT Astra Serif" w:cs="Arial"/>
          <w:sz w:val="28"/>
          <w:szCs w:val="28"/>
        </w:rPr>
        <w:t>документы, подтверждающие наличие инвалидности у работников, принятых на работу в счёт установленной квоты</w:t>
      </w:r>
      <w:r w:rsidR="00EB0869">
        <w:rPr>
          <w:rFonts w:ascii="PT Astra Serif" w:hAnsi="PT Astra Serif" w:cs="Arial"/>
          <w:sz w:val="28"/>
          <w:szCs w:val="28"/>
        </w:rPr>
        <w:t xml:space="preserve"> (копии индивидуальных программ реабилитации и (или) абилитации инвалидов)</w:t>
      </w:r>
      <w:r w:rsidRPr="00346C60">
        <w:rPr>
          <w:rFonts w:ascii="PT Astra Serif" w:hAnsi="PT Astra Serif" w:cs="Arial"/>
          <w:sz w:val="28"/>
          <w:szCs w:val="28"/>
        </w:rPr>
        <w:t>;</w:t>
      </w:r>
    </w:p>
    <w:p w:rsidR="00346C60" w:rsidRPr="00346C60" w:rsidRDefault="00346C60" w:rsidP="00346C6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346C60">
        <w:rPr>
          <w:rFonts w:ascii="PT Astra Serif" w:hAnsi="PT Astra Serif" w:cs="Arial"/>
          <w:sz w:val="28"/>
          <w:szCs w:val="28"/>
        </w:rPr>
        <w:t xml:space="preserve">копии соглашений о трудоустройстве, заключённых с иной организацией, индивидуальным предпринимателем, включая общественные объединения инвалидов и образованные ими организациями, в том числе  </w:t>
      </w:r>
      <w:r w:rsidRPr="00346C60">
        <w:rPr>
          <w:rFonts w:ascii="PT Astra Serif" w:hAnsi="PT Astra Serif" w:cs="Arial"/>
          <w:sz w:val="28"/>
          <w:szCs w:val="28"/>
        </w:rPr>
        <w:lastRenderedPageBreak/>
        <w:t>хозяйственные товарищества и общества, уставный (складочный) капитал которых состоит из вклада общественного объединения инвалидов</w:t>
      </w:r>
      <w:r w:rsidR="00EB0869">
        <w:rPr>
          <w:rFonts w:ascii="PT Astra Serif" w:hAnsi="PT Astra Serif" w:cs="Arial"/>
          <w:sz w:val="28"/>
          <w:szCs w:val="28"/>
        </w:rPr>
        <w:t>.</w:t>
      </w:r>
    </w:p>
    <w:p w:rsidR="00EB0869" w:rsidRDefault="00EB0869" w:rsidP="00491E8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PT Astra Serif" w:hAnsi="PT Astra Serif" w:cs="Arial"/>
          <w:color w:val="000000"/>
          <w:sz w:val="28"/>
          <w:szCs w:val="28"/>
        </w:rPr>
      </w:pPr>
    </w:p>
    <w:p w:rsidR="001B62CF" w:rsidRPr="00491E84" w:rsidRDefault="00EB0869" w:rsidP="00491E8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PT Astra Serif" w:hAnsi="PT Astra Serif" w:cs="Arial"/>
          <w:color w:val="000000"/>
          <w:sz w:val="28"/>
          <w:szCs w:val="28"/>
        </w:rPr>
      </w:pPr>
      <w:r>
        <w:rPr>
          <w:rFonts w:ascii="PT Astra Serif" w:hAnsi="PT Astra Serif" w:cs="Arial"/>
          <w:color w:val="000000"/>
          <w:sz w:val="28"/>
          <w:szCs w:val="28"/>
        </w:rPr>
        <w:t>*</w:t>
      </w:r>
      <w:r w:rsidRPr="00EB0869">
        <w:rPr>
          <w:rFonts w:ascii="PT Astra Serif" w:hAnsi="PT Astra Serif" w:cs="Arial"/>
          <w:color w:val="000000"/>
          <w:sz w:val="28"/>
          <w:szCs w:val="28"/>
        </w:rPr>
        <w:t xml:space="preserve">Вышеуказанные документы </w:t>
      </w:r>
      <w:r>
        <w:rPr>
          <w:rFonts w:ascii="PT Astra Serif" w:hAnsi="PT Astra Serif" w:cs="Arial"/>
          <w:color w:val="000000"/>
          <w:sz w:val="28"/>
          <w:szCs w:val="28"/>
        </w:rPr>
        <w:t xml:space="preserve">также </w:t>
      </w:r>
      <w:r w:rsidRPr="00EB0869">
        <w:rPr>
          <w:rFonts w:ascii="PT Astra Serif" w:hAnsi="PT Astra Serif" w:cs="Arial"/>
          <w:color w:val="000000"/>
          <w:sz w:val="28"/>
          <w:szCs w:val="28"/>
        </w:rPr>
        <w:t>представляются в виде копий, заверенных печатью (при её наличии) и соответственно подписью руководителя, его уполномоченного представителя, иного должностного лица юридического лица.</w:t>
      </w:r>
    </w:p>
    <w:p w:rsidR="001B62CF" w:rsidRPr="00491E84" w:rsidRDefault="001B62CF" w:rsidP="00346C60">
      <w:pPr>
        <w:ind w:firstLine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</w:t>
      </w:r>
    </w:p>
    <w:sectPr w:rsidR="001B62CF" w:rsidRPr="00491E84" w:rsidSect="0044410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A0A45"/>
    <w:multiLevelType w:val="hybridMultilevel"/>
    <w:tmpl w:val="587AB89A"/>
    <w:lvl w:ilvl="0" w:tplc="6F022164">
      <w:start w:val="1"/>
      <w:numFmt w:val="decimal"/>
      <w:lvlText w:val="%1)"/>
      <w:lvlJc w:val="left"/>
      <w:pPr>
        <w:ind w:left="80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F3CBE"/>
    <w:multiLevelType w:val="multilevel"/>
    <w:tmpl w:val="07F24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5D64D7"/>
    <w:multiLevelType w:val="multilevel"/>
    <w:tmpl w:val="C20E2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1167A0"/>
    <w:multiLevelType w:val="hybridMultilevel"/>
    <w:tmpl w:val="587AB89A"/>
    <w:lvl w:ilvl="0" w:tplc="6F022164">
      <w:start w:val="1"/>
      <w:numFmt w:val="decimal"/>
      <w:lvlText w:val="%1)"/>
      <w:lvlJc w:val="left"/>
      <w:pPr>
        <w:ind w:left="80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2817BB"/>
    <w:multiLevelType w:val="multilevel"/>
    <w:tmpl w:val="2AC63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51E"/>
    <w:rsid w:val="000F75B0"/>
    <w:rsid w:val="001B62CF"/>
    <w:rsid w:val="002009D2"/>
    <w:rsid w:val="002B54D5"/>
    <w:rsid w:val="00335329"/>
    <w:rsid w:val="00346C60"/>
    <w:rsid w:val="003F151E"/>
    <w:rsid w:val="0044410A"/>
    <w:rsid w:val="00491E84"/>
    <w:rsid w:val="00536A76"/>
    <w:rsid w:val="005D68B4"/>
    <w:rsid w:val="00AB4E15"/>
    <w:rsid w:val="00C75FCA"/>
    <w:rsid w:val="00CD01F4"/>
    <w:rsid w:val="00DC423E"/>
    <w:rsid w:val="00EB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1E84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1E8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B54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54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1E84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1E8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B54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54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1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7683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6147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93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55243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5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12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7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8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0058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8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BB6F7-8011-4135-9943-0760DA0EB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Lastochkina</dc:creator>
  <cp:keywords/>
  <dc:description/>
  <cp:lastModifiedBy>Shishkina</cp:lastModifiedBy>
  <cp:revision>8</cp:revision>
  <dcterms:created xsi:type="dcterms:W3CDTF">2023-02-03T11:30:00Z</dcterms:created>
  <dcterms:modified xsi:type="dcterms:W3CDTF">2024-05-15T06:03:00Z</dcterms:modified>
</cp:coreProperties>
</file>