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B99" w:rsidRDefault="002D7B99">
      <w:pPr>
        <w:pStyle w:val="ConsPlusTitlePage"/>
      </w:pPr>
      <w:r>
        <w:t xml:space="preserve">Документ предоставлен </w:t>
      </w:r>
      <w:hyperlink r:id="rId4">
        <w:r>
          <w:rPr>
            <w:color w:val="0000FF"/>
          </w:rPr>
          <w:t>КонсультантПлюс</w:t>
        </w:r>
      </w:hyperlink>
      <w:r>
        <w:br/>
      </w:r>
    </w:p>
    <w:p w:rsidR="002D7B99" w:rsidRDefault="002D7B99">
      <w:pPr>
        <w:pStyle w:val="ConsPlusNormal"/>
        <w:jc w:val="both"/>
        <w:outlineLvl w:val="0"/>
      </w:pPr>
    </w:p>
    <w:p w:rsidR="002D7B99" w:rsidRDefault="002D7B99">
      <w:pPr>
        <w:pStyle w:val="ConsPlusTitle"/>
        <w:jc w:val="center"/>
        <w:outlineLvl w:val="0"/>
      </w:pPr>
      <w:r>
        <w:t>ПРАВИТЕЛЬСТВО УЛЬЯНОВСКОЙ ОБЛАСТИ</w:t>
      </w:r>
    </w:p>
    <w:p w:rsidR="002D7B99" w:rsidRDefault="002D7B99">
      <w:pPr>
        <w:pStyle w:val="ConsPlusTitle"/>
        <w:jc w:val="both"/>
      </w:pPr>
    </w:p>
    <w:p w:rsidR="002D7B99" w:rsidRDefault="002D7B99">
      <w:pPr>
        <w:pStyle w:val="ConsPlusTitle"/>
        <w:jc w:val="center"/>
      </w:pPr>
      <w:r>
        <w:t>ПОСТАНОВЛЕНИЕ</w:t>
      </w:r>
    </w:p>
    <w:p w:rsidR="002D7B99" w:rsidRDefault="002D7B99">
      <w:pPr>
        <w:pStyle w:val="ConsPlusTitle"/>
        <w:jc w:val="center"/>
      </w:pPr>
      <w:r>
        <w:t>от 30 ноября 2023 г. N 32/630-П</w:t>
      </w:r>
    </w:p>
    <w:p w:rsidR="002D7B99" w:rsidRDefault="002D7B99">
      <w:pPr>
        <w:pStyle w:val="ConsPlusTitle"/>
        <w:jc w:val="both"/>
      </w:pPr>
    </w:p>
    <w:p w:rsidR="002D7B99" w:rsidRDefault="002D7B99">
      <w:pPr>
        <w:pStyle w:val="ConsPlusTitle"/>
        <w:jc w:val="center"/>
      </w:pPr>
      <w:r>
        <w:t>ОБ УТВЕРЖДЕНИИ ГОСУДАРСТВЕННОЙ ПРОГРАММЫ</w:t>
      </w:r>
    </w:p>
    <w:p w:rsidR="002D7B99" w:rsidRDefault="002D7B99">
      <w:pPr>
        <w:pStyle w:val="ConsPlusTitle"/>
        <w:jc w:val="center"/>
      </w:pPr>
      <w:r>
        <w:t>УЛЬЯНОВСКОЙ ОБЛАСТИ "СОДЕЙСТВИЕ ЗАНЯТОСТИ НАСЕЛЕНИЯ</w:t>
      </w:r>
    </w:p>
    <w:p w:rsidR="002D7B99" w:rsidRDefault="002D7B99">
      <w:pPr>
        <w:pStyle w:val="ConsPlusTitle"/>
        <w:jc w:val="center"/>
      </w:pPr>
      <w:r>
        <w:t>И РАЗВИТИЕ ТРУДОВЫХ РЕСУРСОВ В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5">
              <w:r>
                <w:rPr>
                  <w:color w:val="0000FF"/>
                </w:rPr>
                <w:t>N 3/46-П</w:t>
              </w:r>
            </w:hyperlink>
            <w:r>
              <w:rPr>
                <w:color w:val="392C69"/>
              </w:rPr>
              <w:t xml:space="preserve">, от 10.06.2024 </w:t>
            </w:r>
            <w:hyperlink r:id="rId6">
              <w:r>
                <w:rPr>
                  <w:color w:val="0000FF"/>
                </w:rPr>
                <w:t>N 15/317-П</w:t>
              </w:r>
            </w:hyperlink>
            <w:r>
              <w:rPr>
                <w:color w:val="392C69"/>
              </w:rPr>
              <w:t xml:space="preserve">, от 05.09.2024 </w:t>
            </w:r>
            <w:hyperlink r:id="rId7">
              <w:r>
                <w:rPr>
                  <w:color w:val="0000FF"/>
                </w:rPr>
                <w:t>N 24/522-П</w:t>
              </w:r>
            </w:hyperlink>
            <w:r>
              <w:rPr>
                <w:color w:val="392C69"/>
              </w:rPr>
              <w:t>,</w:t>
            </w:r>
          </w:p>
          <w:p w:rsidR="002D7B99" w:rsidRDefault="002D7B99">
            <w:pPr>
              <w:pStyle w:val="ConsPlusNormal"/>
              <w:jc w:val="center"/>
            </w:pPr>
            <w:r>
              <w:rPr>
                <w:color w:val="392C69"/>
              </w:rPr>
              <w:t xml:space="preserve">от 01.10.2024 </w:t>
            </w:r>
            <w:hyperlink r:id="rId8">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ind w:firstLine="540"/>
        <w:jc w:val="both"/>
      </w:pPr>
      <w:r>
        <w:t>Правительство Ульяновской области постановляет:</w:t>
      </w:r>
    </w:p>
    <w:p w:rsidR="002D7B99" w:rsidRDefault="002D7B99">
      <w:pPr>
        <w:pStyle w:val="ConsPlusNormal"/>
        <w:spacing w:before="220"/>
        <w:ind w:firstLine="540"/>
        <w:jc w:val="both"/>
      </w:pPr>
      <w:r>
        <w:t xml:space="preserve">1. Утвердить прилагаемую государственную </w:t>
      </w:r>
      <w:hyperlink w:anchor="P31">
        <w:r>
          <w:rPr>
            <w:color w:val="0000FF"/>
          </w:rPr>
          <w:t>программу</w:t>
        </w:r>
      </w:hyperlink>
      <w:r>
        <w:t xml:space="preserve"> Ульяновской области "Содействие занятости населения и развитие трудовых ресурсов в Ульяновской области".</w:t>
      </w:r>
    </w:p>
    <w:p w:rsidR="002D7B99" w:rsidRDefault="002D7B99">
      <w:pPr>
        <w:pStyle w:val="ConsPlusNormal"/>
        <w:spacing w:before="220"/>
        <w:ind w:firstLine="540"/>
        <w:jc w:val="both"/>
      </w:pPr>
      <w:r>
        <w:t>2. Настоящее постановление вступает в силу с 1 января 2024 года.</w:t>
      </w:r>
    </w:p>
    <w:p w:rsidR="002D7B99" w:rsidRDefault="002D7B99">
      <w:pPr>
        <w:pStyle w:val="ConsPlusNormal"/>
        <w:jc w:val="both"/>
      </w:pPr>
    </w:p>
    <w:p w:rsidR="002D7B99" w:rsidRDefault="002D7B99">
      <w:pPr>
        <w:pStyle w:val="ConsPlusNormal"/>
        <w:jc w:val="right"/>
      </w:pPr>
      <w:r>
        <w:t>Председатель</w:t>
      </w:r>
    </w:p>
    <w:p w:rsidR="002D7B99" w:rsidRDefault="002D7B99">
      <w:pPr>
        <w:pStyle w:val="ConsPlusNormal"/>
        <w:jc w:val="right"/>
      </w:pPr>
      <w:r>
        <w:t>Правительства Ульяновской области</w:t>
      </w:r>
    </w:p>
    <w:p w:rsidR="002D7B99" w:rsidRDefault="002D7B99">
      <w:pPr>
        <w:pStyle w:val="ConsPlusNormal"/>
        <w:jc w:val="right"/>
      </w:pPr>
      <w:r>
        <w:t>В.Н.РАЗУМКОВ</w:t>
      </w: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0"/>
      </w:pPr>
      <w:r>
        <w:t>Утверждена</w:t>
      </w:r>
    </w:p>
    <w:p w:rsidR="002D7B99" w:rsidRDefault="002D7B99">
      <w:pPr>
        <w:pStyle w:val="ConsPlusNormal"/>
        <w:jc w:val="right"/>
      </w:pPr>
      <w:r>
        <w:t>постановлением</w:t>
      </w:r>
    </w:p>
    <w:p w:rsidR="002D7B99" w:rsidRDefault="002D7B99">
      <w:pPr>
        <w:pStyle w:val="ConsPlusNormal"/>
        <w:jc w:val="right"/>
      </w:pPr>
      <w:r>
        <w:t>Правительства Ульяновской области</w:t>
      </w:r>
    </w:p>
    <w:p w:rsidR="002D7B99" w:rsidRDefault="002D7B99">
      <w:pPr>
        <w:pStyle w:val="ConsPlusNormal"/>
        <w:jc w:val="right"/>
      </w:pPr>
      <w:r>
        <w:t>от 30 ноября 2023 г. N 32/630-П</w:t>
      </w:r>
    </w:p>
    <w:p w:rsidR="002D7B99" w:rsidRDefault="002D7B99">
      <w:pPr>
        <w:pStyle w:val="ConsPlusNormal"/>
        <w:jc w:val="both"/>
      </w:pPr>
    </w:p>
    <w:p w:rsidR="002D7B99" w:rsidRDefault="002D7B99">
      <w:pPr>
        <w:pStyle w:val="ConsPlusTitle"/>
        <w:jc w:val="center"/>
      </w:pPr>
      <w:bookmarkStart w:id="0" w:name="P31"/>
      <w:bookmarkEnd w:id="0"/>
      <w:r>
        <w:t>ГОСУДАРСТВЕННАЯ ПРОГРАММА</w:t>
      </w:r>
    </w:p>
    <w:p w:rsidR="002D7B99" w:rsidRDefault="002D7B99">
      <w:pPr>
        <w:pStyle w:val="ConsPlusTitle"/>
        <w:jc w:val="center"/>
      </w:pPr>
      <w:r>
        <w:t>УЛЬЯНОВСКОЙ ОБЛАСТИ "СОДЕЙСТВИЕ ЗАНЯТОСТИ НАСЕЛЕНИЯ</w:t>
      </w:r>
    </w:p>
    <w:p w:rsidR="002D7B99" w:rsidRDefault="002D7B99">
      <w:pPr>
        <w:pStyle w:val="ConsPlusTitle"/>
        <w:jc w:val="center"/>
      </w:pPr>
      <w:r>
        <w:t>И РАЗВИТИЕ ТРУДОВЫХ РЕСУРСОВ В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9">
              <w:r>
                <w:rPr>
                  <w:color w:val="0000FF"/>
                </w:rPr>
                <w:t>N 3/46-П</w:t>
              </w:r>
            </w:hyperlink>
            <w:r>
              <w:rPr>
                <w:color w:val="392C69"/>
              </w:rPr>
              <w:t xml:space="preserve">, от 10.06.2024 </w:t>
            </w:r>
            <w:hyperlink r:id="rId10">
              <w:r>
                <w:rPr>
                  <w:color w:val="0000FF"/>
                </w:rPr>
                <w:t>N 15/317-П</w:t>
              </w:r>
            </w:hyperlink>
            <w:r>
              <w:rPr>
                <w:color w:val="392C69"/>
              </w:rPr>
              <w:t xml:space="preserve">, от 05.09.2024 </w:t>
            </w:r>
            <w:hyperlink r:id="rId11">
              <w:r>
                <w:rPr>
                  <w:color w:val="0000FF"/>
                </w:rPr>
                <w:t>N 24/522-П</w:t>
              </w:r>
            </w:hyperlink>
            <w:r>
              <w:rPr>
                <w:color w:val="392C69"/>
              </w:rPr>
              <w:t>,</w:t>
            </w:r>
          </w:p>
          <w:p w:rsidR="002D7B99" w:rsidRDefault="002D7B99">
            <w:pPr>
              <w:pStyle w:val="ConsPlusNormal"/>
              <w:jc w:val="center"/>
            </w:pPr>
            <w:r>
              <w:rPr>
                <w:color w:val="392C69"/>
              </w:rPr>
              <w:t xml:space="preserve">от 01.10.2024 </w:t>
            </w:r>
            <w:hyperlink r:id="rId12">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Title"/>
        <w:jc w:val="center"/>
        <w:outlineLvl w:val="1"/>
      </w:pPr>
      <w:r>
        <w:t>Стратегические приоритеты государственной программы</w:t>
      </w:r>
    </w:p>
    <w:p w:rsidR="002D7B99" w:rsidRDefault="002D7B99">
      <w:pPr>
        <w:pStyle w:val="ConsPlusTitle"/>
        <w:jc w:val="center"/>
      </w:pPr>
      <w:r>
        <w:t>Ульяновской области "Содействие занятости населения</w:t>
      </w:r>
    </w:p>
    <w:p w:rsidR="002D7B99" w:rsidRDefault="002D7B99">
      <w:pPr>
        <w:pStyle w:val="ConsPlusTitle"/>
        <w:jc w:val="center"/>
      </w:pPr>
      <w:r>
        <w:t>и развитие трудовых ресурсов в Ульяновской области"</w:t>
      </w:r>
    </w:p>
    <w:p w:rsidR="002D7B99" w:rsidRDefault="002D7B99">
      <w:pPr>
        <w:pStyle w:val="ConsPlusNormal"/>
        <w:jc w:val="both"/>
      </w:pPr>
    </w:p>
    <w:p w:rsidR="002D7B99" w:rsidRDefault="002D7B99">
      <w:pPr>
        <w:pStyle w:val="ConsPlusTitle"/>
        <w:jc w:val="center"/>
        <w:outlineLvl w:val="2"/>
      </w:pPr>
      <w:r>
        <w:t>1. Оценка текущего состояния сферы содействия занятости</w:t>
      </w:r>
    </w:p>
    <w:p w:rsidR="002D7B99" w:rsidRDefault="002D7B99">
      <w:pPr>
        <w:pStyle w:val="ConsPlusTitle"/>
        <w:jc w:val="center"/>
      </w:pPr>
      <w:r>
        <w:t>населения и развития трудовых ресурсов в Ульяновской области</w:t>
      </w:r>
    </w:p>
    <w:p w:rsidR="002D7B99" w:rsidRDefault="002D7B99">
      <w:pPr>
        <w:pStyle w:val="ConsPlusNormal"/>
        <w:jc w:val="both"/>
      </w:pPr>
    </w:p>
    <w:p w:rsidR="002D7B99" w:rsidRDefault="002D7B99">
      <w:pPr>
        <w:pStyle w:val="ConsPlusNormal"/>
        <w:ind w:firstLine="540"/>
        <w:jc w:val="both"/>
      </w:pPr>
      <w:r>
        <w:lastRenderedPageBreak/>
        <w:t>В соответствии с государственной программой Ульяновской области "Содействие занятости населения и развитие трудовых ресурсов в Ульяновской области" (далее - государственная программа) в Ульяновской области в сфере содействия занятости населения и развития трудовых ресурсов осуществляются мероприятия, направленные на создание благоприятных условий для обеспечения занятости населения, снижение уровня безработицы и стабилизацию ситуации на рынке труда в Ульяновской области, улучшение условий и охраны труда, оказание содействия добровольному переселению в Ульяновскую область соотечественников, проживающих за рубежом.</w:t>
      </w:r>
    </w:p>
    <w:p w:rsidR="002D7B99" w:rsidRDefault="002D7B99">
      <w:pPr>
        <w:pStyle w:val="ConsPlusNormal"/>
        <w:spacing w:before="220"/>
        <w:ind w:firstLine="540"/>
        <w:jc w:val="both"/>
      </w:pPr>
      <w:r>
        <w:t>В течение 2023 года в Ульяновской области наметилась тенденция снижения уровня общей безработицы, рассчитываемого по методологии Международной организации труда (далее - методология МОТ). Так, по состоянию на 1 сентября 2023 года значение данного показателя снизилось до 2,6%. По уровню общей безработицы Ульяновская область занимает 6 место по Приволжскому федеральному округу (далее - ПФО) (уровень по ПФО - 2,3%, по Российской Федерации - 3,0%). Численность незанятой рабочей силы составляет порядка 16,1 тысячи человек.</w:t>
      </w:r>
    </w:p>
    <w:p w:rsidR="002D7B99" w:rsidRDefault="002D7B99">
      <w:pPr>
        <w:pStyle w:val="ConsPlusNormal"/>
        <w:spacing w:before="220"/>
        <w:ind w:firstLine="540"/>
        <w:jc w:val="both"/>
      </w:pPr>
      <w:r>
        <w:t>Уровень регистрируемой безработицы по состоянию на 1 октября 2023 года составляет 0,35%, что на 0,15 процентных пункта ниже значения этого показателя на начало года (0,5%). Число зарегистрированных безработных граждан составляет 2175 человек, что на 844 человека меньше, чем в начале 2023 года. По данным Росстата, Ульяновская область занимает 3 место в ПФО по уровню регистрируемой безработицы.</w:t>
      </w:r>
    </w:p>
    <w:p w:rsidR="002D7B99" w:rsidRDefault="002D7B99">
      <w:pPr>
        <w:pStyle w:val="ConsPlusNormal"/>
        <w:spacing w:before="220"/>
        <w:ind w:firstLine="540"/>
        <w:jc w:val="both"/>
      </w:pPr>
      <w:r>
        <w:t>За 9 месяцев 2023 года в службу занятости в Ульяновской области обратилось 10547 человек. Процентная доля трудоустроенных граждан в 2023 году из числа обратившихся в службу занятости составляет более 50,3%.</w:t>
      </w:r>
    </w:p>
    <w:p w:rsidR="002D7B99" w:rsidRDefault="002D7B99">
      <w:pPr>
        <w:pStyle w:val="ConsPlusNormal"/>
        <w:spacing w:before="220"/>
        <w:ind w:firstLine="540"/>
        <w:jc w:val="both"/>
      </w:pPr>
      <w:r>
        <w:t>Коэффициент напряженности на рынке труда в Ульяновской области на 1 октября 2023 года составил 0,15 единицы. В среднем на 1 одного незанятого гражданина приходится 6 вакансий. За 9 месяцев 2023 года работодателями заявлена 59561 вакансия.</w:t>
      </w:r>
    </w:p>
    <w:p w:rsidR="002D7B99" w:rsidRDefault="002D7B99">
      <w:pPr>
        <w:pStyle w:val="ConsPlusNormal"/>
        <w:spacing w:before="220"/>
        <w:ind w:firstLine="540"/>
        <w:jc w:val="both"/>
      </w:pPr>
      <w:r>
        <w:t>К существующим проблемам в сфере занятости населения и развития трудовых ресурсов в Ульяновской области относятся последствия экономических санкций, сохранение угрозы высвобождения работников, отток кадров, а также их дефицит.</w:t>
      </w:r>
    </w:p>
    <w:p w:rsidR="002D7B99" w:rsidRDefault="002D7B99">
      <w:pPr>
        <w:pStyle w:val="ConsPlusNormal"/>
        <w:jc w:val="both"/>
      </w:pPr>
    </w:p>
    <w:p w:rsidR="002D7B99" w:rsidRDefault="002D7B99">
      <w:pPr>
        <w:pStyle w:val="ConsPlusTitle"/>
        <w:jc w:val="center"/>
        <w:outlineLvl w:val="2"/>
      </w:pPr>
      <w:r>
        <w:t>2. Описание приоритетов и целей социально-экономического</w:t>
      </w:r>
    </w:p>
    <w:p w:rsidR="002D7B99" w:rsidRDefault="002D7B99">
      <w:pPr>
        <w:pStyle w:val="ConsPlusTitle"/>
        <w:jc w:val="center"/>
      </w:pPr>
      <w:r>
        <w:t>развития Ульяновской области в сфере реализации</w:t>
      </w:r>
    </w:p>
    <w:p w:rsidR="002D7B99" w:rsidRDefault="002D7B99">
      <w:pPr>
        <w:pStyle w:val="ConsPlusTitle"/>
        <w:jc w:val="center"/>
      </w:pPr>
      <w:r>
        <w:t>государственной программы</w:t>
      </w:r>
    </w:p>
    <w:p w:rsidR="002D7B99" w:rsidRDefault="002D7B99">
      <w:pPr>
        <w:pStyle w:val="ConsPlusNormal"/>
        <w:jc w:val="both"/>
      </w:pPr>
    </w:p>
    <w:p w:rsidR="002D7B99" w:rsidRDefault="002D7B99">
      <w:pPr>
        <w:pStyle w:val="ConsPlusNormal"/>
        <w:ind w:firstLine="540"/>
        <w:jc w:val="both"/>
      </w:pPr>
      <w:r>
        <w:t>2.1. Основными приоритетами социально-экономического развития Ульяновской области в сфере реализации государственной программы являются:</w:t>
      </w:r>
    </w:p>
    <w:p w:rsidR="002D7B99" w:rsidRDefault="002D7B99">
      <w:pPr>
        <w:pStyle w:val="ConsPlusNormal"/>
        <w:spacing w:before="220"/>
        <w:ind w:firstLine="540"/>
        <w:jc w:val="both"/>
      </w:pPr>
      <w:r>
        <w:t>1) создание правовых, экономических и институциональных условий, способствующих развитию гибкого, эффективно функционирующего рынка труда в Ульяновской области;</w:t>
      </w:r>
    </w:p>
    <w:p w:rsidR="002D7B99" w:rsidRDefault="002D7B99">
      <w:pPr>
        <w:pStyle w:val="ConsPlusNormal"/>
        <w:spacing w:before="220"/>
        <w:ind w:firstLine="540"/>
        <w:jc w:val="both"/>
      </w:pPr>
      <w:r>
        <w:t>2) повышение качества рабочей силы и мотивации к труду;</w:t>
      </w:r>
    </w:p>
    <w:p w:rsidR="002D7B99" w:rsidRDefault="002D7B99">
      <w:pPr>
        <w:pStyle w:val="ConsPlusNormal"/>
        <w:spacing w:before="220"/>
        <w:ind w:firstLine="540"/>
        <w:jc w:val="both"/>
      </w:pPr>
      <w:r>
        <w:t>3) обеспечение потребности экономики Ульяновской области в квалифицированных и высококвалифицированных кадрах;</w:t>
      </w:r>
    </w:p>
    <w:p w:rsidR="002D7B99" w:rsidRDefault="002D7B99">
      <w:pPr>
        <w:pStyle w:val="ConsPlusNormal"/>
        <w:spacing w:before="220"/>
        <w:ind w:firstLine="540"/>
        <w:jc w:val="both"/>
      </w:pPr>
      <w:r>
        <w:t>4) обеспечение защиты населения в Ульяновской области от безработицы и содействие трудоустройству.</w:t>
      </w:r>
    </w:p>
    <w:p w:rsidR="002D7B99" w:rsidRDefault="002D7B99">
      <w:pPr>
        <w:pStyle w:val="ConsPlusNormal"/>
        <w:spacing w:before="220"/>
        <w:ind w:firstLine="540"/>
        <w:jc w:val="both"/>
      </w:pPr>
      <w:r>
        <w:t>2.2. Целью социально-экономического развития Ульяновской области является формирование конкурентноспособного рынка труда в Ульяновской области.</w:t>
      </w:r>
    </w:p>
    <w:p w:rsidR="002D7B99" w:rsidRDefault="002D7B99">
      <w:pPr>
        <w:pStyle w:val="ConsPlusNormal"/>
        <w:jc w:val="both"/>
      </w:pPr>
    </w:p>
    <w:p w:rsidR="002D7B99" w:rsidRDefault="002D7B99">
      <w:pPr>
        <w:pStyle w:val="ConsPlusTitle"/>
        <w:jc w:val="center"/>
        <w:outlineLvl w:val="2"/>
      </w:pPr>
      <w:r>
        <w:t>3. Сведения о взаимосвязи государственной программы</w:t>
      </w:r>
    </w:p>
    <w:p w:rsidR="002D7B99" w:rsidRDefault="002D7B99">
      <w:pPr>
        <w:pStyle w:val="ConsPlusTitle"/>
        <w:jc w:val="center"/>
      </w:pPr>
      <w:r>
        <w:lastRenderedPageBreak/>
        <w:t>с национальными целями развития Российской Федерации,</w:t>
      </w:r>
    </w:p>
    <w:p w:rsidR="002D7B99" w:rsidRDefault="002D7B99">
      <w:pPr>
        <w:pStyle w:val="ConsPlusTitle"/>
        <w:jc w:val="center"/>
      </w:pPr>
      <w:r>
        <w:t>стратегическими приоритетами, целями и показателями</w:t>
      </w:r>
    </w:p>
    <w:p w:rsidR="002D7B99" w:rsidRDefault="002D7B99">
      <w:pPr>
        <w:pStyle w:val="ConsPlusTitle"/>
        <w:jc w:val="center"/>
      </w:pPr>
      <w:r>
        <w:t>соответствующей государственной программы</w:t>
      </w:r>
    </w:p>
    <w:p w:rsidR="002D7B99" w:rsidRDefault="002D7B99">
      <w:pPr>
        <w:pStyle w:val="ConsPlusTitle"/>
        <w:jc w:val="center"/>
      </w:pPr>
      <w:r>
        <w:t>Российской Федерации</w:t>
      </w:r>
    </w:p>
    <w:p w:rsidR="002D7B99" w:rsidRDefault="002D7B99">
      <w:pPr>
        <w:pStyle w:val="ConsPlusNormal"/>
        <w:jc w:val="center"/>
      </w:pPr>
    </w:p>
    <w:p w:rsidR="002D7B99" w:rsidRDefault="002D7B99">
      <w:pPr>
        <w:pStyle w:val="ConsPlusNormal"/>
        <w:jc w:val="center"/>
      </w:pPr>
      <w:r>
        <w:t xml:space="preserve">(в ред. </w:t>
      </w:r>
      <w:hyperlink r:id="rId13">
        <w:r>
          <w:rPr>
            <w:color w:val="0000FF"/>
          </w:rPr>
          <w:t>постановления</w:t>
        </w:r>
      </w:hyperlink>
      <w:r>
        <w:t xml:space="preserve"> Правительства Ульяновской области</w:t>
      </w:r>
    </w:p>
    <w:p w:rsidR="002D7B99" w:rsidRDefault="002D7B99">
      <w:pPr>
        <w:pStyle w:val="ConsPlusNormal"/>
        <w:jc w:val="center"/>
      </w:pPr>
      <w:r>
        <w:t>от 10.06.2024 N 15/317-П)</w:t>
      </w:r>
    </w:p>
    <w:p w:rsidR="002D7B99" w:rsidRDefault="002D7B99">
      <w:pPr>
        <w:pStyle w:val="ConsPlusNormal"/>
        <w:jc w:val="both"/>
      </w:pPr>
    </w:p>
    <w:p w:rsidR="002D7B99" w:rsidRDefault="002D7B99">
      <w:pPr>
        <w:pStyle w:val="ConsPlusNormal"/>
        <w:ind w:firstLine="540"/>
        <w:jc w:val="both"/>
      </w:pPr>
      <w:r>
        <w:t xml:space="preserve">Государственная </w:t>
      </w:r>
      <w:hyperlink r:id="rId14">
        <w:r>
          <w:rPr>
            <w:color w:val="0000FF"/>
          </w:rPr>
          <w:t>программа</w:t>
        </w:r>
      </w:hyperlink>
      <w:r>
        <w:t xml:space="preserve"> взаимосвязана с национальной целью развития Российской Федерации "Сохранение населения, укрепление здоровья и повышение благополучия людей, поддержка семьи", определенной </w:t>
      </w:r>
      <w:hyperlink r:id="rId15">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r:id="rId16">
        <w:r>
          <w:rPr>
            <w:color w:val="0000FF"/>
          </w:rPr>
          <w:t>программой</w:t>
        </w:r>
      </w:hyperlink>
      <w:r>
        <w:t xml:space="preserve"> Российской Федерации "Содействие занятости населения", утвержденной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p w:rsidR="002D7B99" w:rsidRDefault="002D7B99">
      <w:pPr>
        <w:pStyle w:val="ConsPlusNormal"/>
        <w:jc w:val="both"/>
      </w:pPr>
    </w:p>
    <w:p w:rsidR="002D7B99" w:rsidRDefault="002D7B99">
      <w:pPr>
        <w:pStyle w:val="ConsPlusTitle"/>
        <w:jc w:val="center"/>
        <w:outlineLvl w:val="2"/>
      </w:pPr>
      <w:r>
        <w:t>4. Описание задач государственного управления,</w:t>
      </w:r>
    </w:p>
    <w:p w:rsidR="002D7B99" w:rsidRDefault="002D7B99">
      <w:pPr>
        <w:pStyle w:val="ConsPlusTitle"/>
        <w:jc w:val="center"/>
      </w:pPr>
      <w:r>
        <w:t>осуществляемого органами публичной власти</w:t>
      </w:r>
    </w:p>
    <w:p w:rsidR="002D7B99" w:rsidRDefault="002D7B99">
      <w:pPr>
        <w:pStyle w:val="ConsPlusTitle"/>
        <w:jc w:val="center"/>
      </w:pPr>
      <w:r>
        <w:t>Ульяновской области в сфере содействия занятости</w:t>
      </w:r>
    </w:p>
    <w:p w:rsidR="002D7B99" w:rsidRDefault="002D7B99">
      <w:pPr>
        <w:pStyle w:val="ConsPlusTitle"/>
        <w:jc w:val="center"/>
      </w:pPr>
      <w:r>
        <w:t>населения и развития трудовых ресурсов в Ульяновской</w:t>
      </w:r>
    </w:p>
    <w:p w:rsidR="002D7B99" w:rsidRDefault="002D7B99">
      <w:pPr>
        <w:pStyle w:val="ConsPlusTitle"/>
        <w:jc w:val="center"/>
      </w:pPr>
      <w:r>
        <w:t>области, и способы их эффективного решения</w:t>
      </w:r>
    </w:p>
    <w:p w:rsidR="002D7B99" w:rsidRDefault="002D7B99">
      <w:pPr>
        <w:pStyle w:val="ConsPlusNormal"/>
        <w:jc w:val="both"/>
      </w:pPr>
    </w:p>
    <w:p w:rsidR="002D7B99" w:rsidRDefault="002D7B99">
      <w:pPr>
        <w:pStyle w:val="ConsPlusNormal"/>
        <w:ind w:firstLine="540"/>
        <w:jc w:val="both"/>
      </w:pPr>
      <w:r>
        <w:t>4.1. Задачами государственного управления, осуществляемого органами публичной власти Ульяновской области в сфере содействия занятости населения и развития трудовых ресурсов в Ульяновской области, являются:</w:t>
      </w:r>
    </w:p>
    <w:p w:rsidR="002D7B99" w:rsidRDefault="002D7B99">
      <w:pPr>
        <w:pStyle w:val="ConsPlusNormal"/>
        <w:spacing w:before="220"/>
        <w:ind w:firstLine="540"/>
        <w:jc w:val="both"/>
      </w:pPr>
      <w:r>
        <w:t>1) создание условий, способствующих адаптации, интеграции и закреплению на территории Ульяновской области переселившихся соотечественников;</w:t>
      </w:r>
    </w:p>
    <w:p w:rsidR="002D7B99" w:rsidRDefault="002D7B99">
      <w:pPr>
        <w:pStyle w:val="ConsPlusNormal"/>
        <w:spacing w:before="220"/>
        <w:ind w:firstLine="540"/>
        <w:jc w:val="both"/>
      </w:pPr>
      <w:r>
        <w:t>2) 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p w:rsidR="002D7B99" w:rsidRDefault="002D7B99">
      <w:pPr>
        <w:pStyle w:val="ConsPlusNormal"/>
        <w:spacing w:before="220"/>
        <w:ind w:firstLine="540"/>
        <w:jc w:val="both"/>
      </w:pPr>
      <w:r>
        <w:t>3) создание условий для реализации гражданами права на труд и создание благоприятных условий для обеспечения занятости населения;</w:t>
      </w:r>
    </w:p>
    <w:p w:rsidR="002D7B99" w:rsidRDefault="002D7B99">
      <w:pPr>
        <w:pStyle w:val="ConsPlusNormal"/>
        <w:spacing w:before="220"/>
        <w:ind w:firstLine="540"/>
        <w:jc w:val="both"/>
      </w:pPr>
      <w:r>
        <w:t>4) снижение напряженности на рынке труда.</w:t>
      </w:r>
    </w:p>
    <w:p w:rsidR="002D7B99" w:rsidRDefault="002D7B99">
      <w:pPr>
        <w:pStyle w:val="ConsPlusNormal"/>
        <w:jc w:val="both"/>
      </w:pPr>
      <w:r>
        <w:t xml:space="preserve">(пп. 4 введен </w:t>
      </w:r>
      <w:hyperlink r:id="rId17">
        <w:r>
          <w:rPr>
            <w:color w:val="0000FF"/>
          </w:rPr>
          <w:t>постановлением</w:t>
        </w:r>
      </w:hyperlink>
      <w:r>
        <w:t xml:space="preserve"> Правительства Ульяновской области от 05.02.2024 N 3/46-П)</w:t>
      </w:r>
    </w:p>
    <w:p w:rsidR="002D7B99" w:rsidRDefault="002D7B99">
      <w:pPr>
        <w:pStyle w:val="ConsPlusNormal"/>
        <w:spacing w:before="220"/>
        <w:ind w:firstLine="540"/>
        <w:jc w:val="both"/>
      </w:pPr>
      <w:r>
        <w:t>4.2. Способами эффективного решения указанных задач являются:</w:t>
      </w:r>
    </w:p>
    <w:p w:rsidR="002D7B99" w:rsidRDefault="002D7B99">
      <w:pPr>
        <w:pStyle w:val="ConsPlusNormal"/>
        <w:spacing w:before="220"/>
        <w:ind w:firstLine="540"/>
        <w:jc w:val="both"/>
      </w:pPr>
      <w:r>
        <w:t>1) предоставление мер поддержки лицам из числа соотечественников, добровольно переселившихся на территорию Ульяновской области;</w:t>
      </w:r>
    </w:p>
    <w:p w:rsidR="002D7B99" w:rsidRDefault="002D7B99">
      <w:pPr>
        <w:pStyle w:val="ConsPlusNormal"/>
        <w:spacing w:before="220"/>
        <w:ind w:firstLine="540"/>
        <w:jc w:val="both"/>
      </w:pPr>
      <w:r>
        <w:t>2) организация обучения граждан;</w:t>
      </w:r>
    </w:p>
    <w:p w:rsidR="002D7B99" w:rsidRDefault="002D7B99">
      <w:pPr>
        <w:pStyle w:val="ConsPlusNormal"/>
        <w:spacing w:before="220"/>
        <w:ind w:firstLine="540"/>
        <w:jc w:val="both"/>
      </w:pPr>
      <w:r>
        <w:t>3) предоставление мер поддержки работодателям, осуществляющим деятельность на территории Ульяновской области;</w:t>
      </w:r>
    </w:p>
    <w:p w:rsidR="002D7B99" w:rsidRDefault="002D7B99">
      <w:pPr>
        <w:pStyle w:val="ConsPlusNormal"/>
        <w:spacing w:before="220"/>
        <w:ind w:firstLine="540"/>
        <w:jc w:val="both"/>
      </w:pPr>
      <w:r>
        <w:t>4) содействие развитию социального партнерства.</w:t>
      </w:r>
    </w:p>
    <w:p w:rsidR="002D7B99" w:rsidRDefault="002D7B99">
      <w:pPr>
        <w:pStyle w:val="ConsPlusNormal"/>
        <w:spacing w:before="220"/>
        <w:ind w:firstLine="540"/>
        <w:jc w:val="both"/>
      </w:pPr>
      <w:r>
        <w:t xml:space="preserve">4.3. </w:t>
      </w:r>
      <w:hyperlink w:anchor="P6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 являющаяся приложением N 4 к государственной программе, разработана в соответствии с </w:t>
      </w:r>
      <w:hyperlink r:id="rId18">
        <w:r>
          <w:rPr>
            <w:color w:val="0000FF"/>
          </w:rPr>
          <w:t>Указом</w:t>
        </w:r>
      </w:hyperlink>
      <w:r>
        <w:t xml:space="preserve"> Президента Российской Федерации от 22.06.2006 N 637 "О мерах по оказанию содействия добровольному переселению в </w:t>
      </w:r>
      <w:r>
        <w:lastRenderedPageBreak/>
        <w:t>Российскую Федерацию соотечественников, проживающих за рубежом".</w:t>
      </w:r>
    </w:p>
    <w:p w:rsidR="002D7B99" w:rsidRDefault="002D7B99">
      <w:pPr>
        <w:pStyle w:val="ConsPlusNormal"/>
        <w:jc w:val="both"/>
      </w:pPr>
      <w:r>
        <w:t xml:space="preserve">(в ред. </w:t>
      </w:r>
      <w:hyperlink r:id="rId19">
        <w:r>
          <w:rPr>
            <w:color w:val="0000FF"/>
          </w:rPr>
          <w:t>постановления</w:t>
        </w:r>
      </w:hyperlink>
      <w:r>
        <w:t xml:space="preserve"> Правительства Ульяновской области от 10.06.2024 N 15/317-П)</w:t>
      </w:r>
    </w:p>
    <w:p w:rsidR="002D7B99" w:rsidRDefault="002D7B99">
      <w:pPr>
        <w:pStyle w:val="ConsPlusNormal"/>
        <w:spacing w:before="220"/>
        <w:ind w:firstLine="540"/>
        <w:jc w:val="both"/>
      </w:pPr>
      <w:bookmarkStart w:id="1" w:name="P94"/>
      <w:bookmarkEnd w:id="1"/>
      <w:r>
        <w:t>4.4. Государственной программой предусмотрено предоставление:</w:t>
      </w:r>
    </w:p>
    <w:p w:rsidR="002D7B99" w:rsidRDefault="002D7B99">
      <w:pPr>
        <w:pStyle w:val="ConsPlusNormal"/>
        <w:spacing w:before="220"/>
        <w:ind w:firstLine="540"/>
        <w:jc w:val="both"/>
      </w:pPr>
      <w:r>
        <w:t>1) субсидий из областного бюджета Ульяновской области юридическим лицам и индивидуальным предпринимателям, осуществляющим образовательную деятельность,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p>
    <w:p w:rsidR="002D7B99" w:rsidRDefault="002D7B99">
      <w:pPr>
        <w:pStyle w:val="ConsPlusNormal"/>
        <w:spacing w:before="220"/>
        <w:ind w:firstLine="540"/>
        <w:jc w:val="both"/>
      </w:pPr>
      <w:r>
        <w:t>2)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
    <w:p w:rsidR="002D7B99" w:rsidRDefault="002D7B99">
      <w:pPr>
        <w:pStyle w:val="ConsPlusNormal"/>
        <w:spacing w:before="220"/>
        <w:ind w:firstLine="540"/>
        <w:jc w:val="both"/>
      </w:pPr>
      <w:r>
        <w:t>3)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
    <w:p w:rsidR="002D7B99" w:rsidRDefault="002D7B99">
      <w:pPr>
        <w:pStyle w:val="ConsPlusNormal"/>
        <w:jc w:val="both"/>
      </w:pPr>
      <w:r>
        <w:t xml:space="preserve">(п. 4.4 введен </w:t>
      </w:r>
      <w:hyperlink r:id="rId20">
        <w:r>
          <w:rPr>
            <w:color w:val="0000FF"/>
          </w:rPr>
          <w:t>постановлением</w:t>
        </w:r>
      </w:hyperlink>
      <w:r>
        <w:t xml:space="preserve"> Правительства Ульяновской области от 05.02.2024 N 3/46-П)</w:t>
      </w:r>
    </w:p>
    <w:p w:rsidR="002D7B99" w:rsidRDefault="002D7B99">
      <w:pPr>
        <w:pStyle w:val="ConsPlusNormal"/>
        <w:spacing w:before="220"/>
        <w:ind w:firstLine="540"/>
        <w:jc w:val="both"/>
      </w:pPr>
      <w:r>
        <w:t xml:space="preserve">4.5. Правила предоставления субсидий, указанных в </w:t>
      </w:r>
      <w:hyperlink w:anchor="P94">
        <w:r>
          <w:rPr>
            <w:color w:val="0000FF"/>
          </w:rPr>
          <w:t>пункте 4.4</w:t>
        </w:r>
      </w:hyperlink>
      <w:r>
        <w:t xml:space="preserve"> настоящего подраздела, устанавливаются Правительством Ульяновской области.</w:t>
      </w:r>
    </w:p>
    <w:p w:rsidR="002D7B99" w:rsidRDefault="002D7B99">
      <w:pPr>
        <w:pStyle w:val="ConsPlusNormal"/>
        <w:jc w:val="both"/>
      </w:pPr>
      <w:r>
        <w:t xml:space="preserve">(п. 4.5 введен </w:t>
      </w:r>
      <w:hyperlink r:id="rId21">
        <w:r>
          <w:rPr>
            <w:color w:val="0000FF"/>
          </w:rPr>
          <w:t>постановлением</w:t>
        </w:r>
      </w:hyperlink>
      <w:r>
        <w:t xml:space="preserve"> Правительства Ульяновской области от 05.02.2024 N 3/46-П)</w:t>
      </w:r>
    </w:p>
    <w:p w:rsidR="002D7B99" w:rsidRDefault="002D7B99">
      <w:pPr>
        <w:pStyle w:val="ConsPlusNormal"/>
        <w:jc w:val="both"/>
      </w:pPr>
    </w:p>
    <w:p w:rsidR="002D7B99" w:rsidRDefault="002D7B99">
      <w:pPr>
        <w:pStyle w:val="ConsPlusTitle"/>
        <w:jc w:val="center"/>
        <w:outlineLvl w:val="1"/>
      </w:pPr>
      <w:r>
        <w:t>ПАСПОРТ</w:t>
      </w:r>
    </w:p>
    <w:p w:rsidR="002D7B99" w:rsidRDefault="002D7B99">
      <w:pPr>
        <w:pStyle w:val="ConsPlusTitle"/>
        <w:jc w:val="center"/>
      </w:pPr>
      <w:r>
        <w:t>государственной программы Ульяновской области</w:t>
      </w:r>
    </w:p>
    <w:p w:rsidR="002D7B99" w:rsidRDefault="002D7B99">
      <w:pPr>
        <w:pStyle w:val="ConsPlusTitle"/>
        <w:jc w:val="center"/>
      </w:pPr>
      <w:r>
        <w:t>"Содействие занятости населения и развитие трудовых ресурсов</w:t>
      </w:r>
    </w:p>
    <w:p w:rsidR="002D7B99" w:rsidRDefault="002D7B99">
      <w:pPr>
        <w:pStyle w:val="ConsPlusTitle"/>
        <w:jc w:val="center"/>
      </w:pPr>
      <w:r>
        <w:t>в Ульяновской области"</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13"/>
      </w:tblGrid>
      <w:tr w:rsidR="002D7B99">
        <w:tc>
          <w:tcPr>
            <w:tcW w:w="3402" w:type="dxa"/>
            <w:tcBorders>
              <w:bottom w:val="nil"/>
            </w:tcBorders>
          </w:tcPr>
          <w:p w:rsidR="002D7B99" w:rsidRDefault="002D7B99">
            <w:pPr>
              <w:pStyle w:val="ConsPlusNormal"/>
              <w:jc w:val="both"/>
            </w:pPr>
            <w:r>
              <w:t>Куратор государственной программы</w:t>
            </w:r>
          </w:p>
        </w:tc>
        <w:tc>
          <w:tcPr>
            <w:tcW w:w="5613" w:type="dxa"/>
            <w:tcBorders>
              <w:bottom w:val="nil"/>
            </w:tcBorders>
          </w:tcPr>
          <w:p w:rsidR="002D7B99" w:rsidRDefault="002D7B99">
            <w:pPr>
              <w:pStyle w:val="ConsPlusNormal"/>
              <w:jc w:val="both"/>
            </w:pPr>
            <w:r>
              <w:t>Алексеева Марина Евгеньевна - первый заместитель Председателя Правительства Ульяновской области</w:t>
            </w:r>
          </w:p>
        </w:tc>
      </w:tr>
      <w:tr w:rsidR="002D7B99">
        <w:tc>
          <w:tcPr>
            <w:tcW w:w="9015" w:type="dxa"/>
            <w:gridSpan w:val="2"/>
            <w:tcBorders>
              <w:top w:val="nil"/>
            </w:tcBorders>
          </w:tcPr>
          <w:p w:rsidR="002D7B99" w:rsidRDefault="002D7B99">
            <w:pPr>
              <w:pStyle w:val="ConsPlusNormal"/>
              <w:jc w:val="both"/>
            </w:pPr>
            <w:r>
              <w:t xml:space="preserve">(в ред. </w:t>
            </w:r>
            <w:hyperlink r:id="rId22">
              <w:r>
                <w:rPr>
                  <w:color w:val="0000FF"/>
                </w:rPr>
                <w:t>постановления</w:t>
              </w:r>
            </w:hyperlink>
            <w:r>
              <w:t xml:space="preserve"> Правительства Ульяновской области от 10.06.2024 N 15/317-П)</w:t>
            </w:r>
          </w:p>
        </w:tc>
      </w:tr>
      <w:tr w:rsidR="002D7B99">
        <w:tblPrEx>
          <w:tblBorders>
            <w:insideH w:val="single" w:sz="4" w:space="0" w:color="auto"/>
          </w:tblBorders>
        </w:tblPrEx>
        <w:tc>
          <w:tcPr>
            <w:tcW w:w="3402" w:type="dxa"/>
          </w:tcPr>
          <w:p w:rsidR="002D7B99" w:rsidRDefault="002D7B99">
            <w:pPr>
              <w:pStyle w:val="ConsPlusNormal"/>
              <w:jc w:val="both"/>
            </w:pPr>
            <w:r>
              <w:t>Государственный заказчик государственной программы</w:t>
            </w:r>
          </w:p>
        </w:tc>
        <w:tc>
          <w:tcPr>
            <w:tcW w:w="5613" w:type="dxa"/>
          </w:tcPr>
          <w:p w:rsidR="002D7B99" w:rsidRDefault="002D7B99">
            <w:pPr>
              <w:pStyle w:val="ConsPlusNormal"/>
              <w:jc w:val="both"/>
            </w:pPr>
            <w:r>
              <w:t>Агентство по развитию человеческого потенциала и трудовых ресурсов Ульяновской области</w:t>
            </w:r>
          </w:p>
        </w:tc>
      </w:tr>
      <w:tr w:rsidR="002D7B99">
        <w:tblPrEx>
          <w:tblBorders>
            <w:insideH w:val="single" w:sz="4" w:space="0" w:color="auto"/>
          </w:tblBorders>
        </w:tblPrEx>
        <w:tc>
          <w:tcPr>
            <w:tcW w:w="3402" w:type="dxa"/>
          </w:tcPr>
          <w:p w:rsidR="002D7B99" w:rsidRDefault="002D7B99">
            <w:pPr>
              <w:pStyle w:val="ConsPlusNormal"/>
              <w:jc w:val="both"/>
            </w:pPr>
            <w:r>
              <w:t>Соисполнители государственной программы, участники государственной программы</w:t>
            </w:r>
          </w:p>
        </w:tc>
        <w:tc>
          <w:tcPr>
            <w:tcW w:w="5613" w:type="dxa"/>
          </w:tcPr>
          <w:p w:rsidR="002D7B99" w:rsidRDefault="002D7B99">
            <w:pPr>
              <w:pStyle w:val="ConsPlusNormal"/>
              <w:jc w:val="both"/>
            </w:pPr>
            <w:r>
              <w:t>Отсутствуют</w:t>
            </w:r>
          </w:p>
        </w:tc>
      </w:tr>
      <w:tr w:rsidR="002D7B99">
        <w:tblPrEx>
          <w:tblBorders>
            <w:insideH w:val="single" w:sz="4" w:space="0" w:color="auto"/>
          </w:tblBorders>
        </w:tblPrEx>
        <w:tc>
          <w:tcPr>
            <w:tcW w:w="3402" w:type="dxa"/>
          </w:tcPr>
          <w:p w:rsidR="002D7B99" w:rsidRDefault="002D7B99">
            <w:pPr>
              <w:pStyle w:val="ConsPlusNormal"/>
              <w:jc w:val="both"/>
            </w:pPr>
            <w:r>
              <w:t>Срок реализации государственной программы</w:t>
            </w:r>
          </w:p>
        </w:tc>
        <w:tc>
          <w:tcPr>
            <w:tcW w:w="5613" w:type="dxa"/>
          </w:tcPr>
          <w:p w:rsidR="002D7B99" w:rsidRDefault="002D7B99">
            <w:pPr>
              <w:pStyle w:val="ConsPlusNormal"/>
              <w:jc w:val="both"/>
            </w:pPr>
            <w:r>
              <w:t>2024 - 2030 годы</w:t>
            </w:r>
          </w:p>
        </w:tc>
      </w:tr>
      <w:tr w:rsidR="002D7B99">
        <w:tblPrEx>
          <w:tblBorders>
            <w:insideH w:val="single" w:sz="4" w:space="0" w:color="auto"/>
          </w:tblBorders>
        </w:tblPrEx>
        <w:tc>
          <w:tcPr>
            <w:tcW w:w="3402" w:type="dxa"/>
          </w:tcPr>
          <w:p w:rsidR="002D7B99" w:rsidRDefault="002D7B99">
            <w:pPr>
              <w:pStyle w:val="ConsPlusNormal"/>
              <w:jc w:val="both"/>
            </w:pPr>
            <w:r>
              <w:t>Цель/цели государственной программы</w:t>
            </w:r>
          </w:p>
        </w:tc>
        <w:tc>
          <w:tcPr>
            <w:tcW w:w="5613" w:type="dxa"/>
          </w:tcPr>
          <w:p w:rsidR="002D7B99" w:rsidRDefault="002D7B99">
            <w:pPr>
              <w:pStyle w:val="ConsPlusNormal"/>
              <w:jc w:val="both"/>
            </w:pPr>
            <w:r>
              <w:t>Формирование конкурентоспособного рынка труда в Ульяновской области</w:t>
            </w:r>
          </w:p>
        </w:tc>
      </w:tr>
      <w:tr w:rsidR="002D7B99">
        <w:tblPrEx>
          <w:tblBorders>
            <w:insideH w:val="single" w:sz="4" w:space="0" w:color="auto"/>
          </w:tblBorders>
        </w:tblPrEx>
        <w:tc>
          <w:tcPr>
            <w:tcW w:w="3402" w:type="dxa"/>
          </w:tcPr>
          <w:p w:rsidR="002D7B99" w:rsidRDefault="002D7B99">
            <w:pPr>
              <w:pStyle w:val="ConsPlusNormal"/>
              <w:jc w:val="both"/>
            </w:pPr>
            <w:r>
              <w:t xml:space="preserve">Направления (подпрограммы) </w:t>
            </w:r>
            <w:r>
              <w:lastRenderedPageBreak/>
              <w:t>государственной программы</w:t>
            </w:r>
          </w:p>
        </w:tc>
        <w:tc>
          <w:tcPr>
            <w:tcW w:w="5613" w:type="dxa"/>
          </w:tcPr>
          <w:p w:rsidR="002D7B99" w:rsidRDefault="002D7B99">
            <w:pPr>
              <w:pStyle w:val="ConsPlusNormal"/>
              <w:jc w:val="both"/>
            </w:pPr>
            <w:r>
              <w:lastRenderedPageBreak/>
              <w:t xml:space="preserve">Оказание содействия добровольному переселению в </w:t>
            </w:r>
            <w:r>
              <w:lastRenderedPageBreak/>
              <w:t>Ульяновскую область соотечественников, проживающих за рубежом</w:t>
            </w:r>
          </w:p>
        </w:tc>
      </w:tr>
      <w:tr w:rsidR="002D7B99">
        <w:tblPrEx>
          <w:tblBorders>
            <w:insideH w:val="single" w:sz="4" w:space="0" w:color="auto"/>
          </w:tblBorders>
        </w:tblPrEx>
        <w:tc>
          <w:tcPr>
            <w:tcW w:w="3402" w:type="dxa"/>
          </w:tcPr>
          <w:p w:rsidR="002D7B99" w:rsidRDefault="002D7B99">
            <w:pPr>
              <w:pStyle w:val="ConsPlusNormal"/>
              <w:jc w:val="both"/>
            </w:pPr>
            <w:r>
              <w:lastRenderedPageBreak/>
              <w:t>Показатели государственной программы</w:t>
            </w:r>
          </w:p>
        </w:tc>
        <w:tc>
          <w:tcPr>
            <w:tcW w:w="5613" w:type="dxa"/>
          </w:tcPr>
          <w:p w:rsidR="002D7B99" w:rsidRDefault="002D7B99">
            <w:pPr>
              <w:pStyle w:val="ConsPlusNormal"/>
              <w:jc w:val="both"/>
            </w:pPr>
            <w:r>
              <w:t>Уровень регистрируемой безработицы</w:t>
            </w:r>
          </w:p>
        </w:tc>
      </w:tr>
      <w:tr w:rsidR="002D7B99">
        <w:tc>
          <w:tcPr>
            <w:tcW w:w="3402" w:type="dxa"/>
            <w:tcBorders>
              <w:bottom w:val="nil"/>
            </w:tcBorders>
          </w:tcPr>
          <w:p w:rsidR="002D7B99" w:rsidRDefault="002D7B99">
            <w:pPr>
              <w:pStyle w:val="ConsPlusNormal"/>
              <w:jc w:val="both"/>
            </w:pPr>
            <w:r>
              <w:t>Ресурсное обеспечение государственной программы с разбивкой по источникам финансового обеспечения и годам реализации</w:t>
            </w:r>
          </w:p>
        </w:tc>
        <w:tc>
          <w:tcPr>
            <w:tcW w:w="5613" w:type="dxa"/>
            <w:tcBorders>
              <w:bottom w:val="nil"/>
            </w:tcBorders>
          </w:tcPr>
          <w:p w:rsidR="002D7B99" w:rsidRDefault="002D7B99">
            <w:pPr>
              <w:pStyle w:val="ConsPlusNormal"/>
              <w:jc w:val="both"/>
            </w:pPr>
            <w:r>
              <w:t>Общий объем бюджетных ассигнований на финансовое обеспечение реализации государственной программы в 2024 - 2030 годах составляет 3401733,87808 тыс. рублей, в том числе по годам:</w:t>
            </w:r>
          </w:p>
          <w:p w:rsidR="002D7B99" w:rsidRDefault="002D7B99">
            <w:pPr>
              <w:pStyle w:val="ConsPlusNormal"/>
              <w:jc w:val="both"/>
            </w:pPr>
            <w:r>
              <w:t>в 2024 году - 522574,07808 тыс. рублей;</w:t>
            </w:r>
          </w:p>
          <w:p w:rsidR="002D7B99" w:rsidRDefault="002D7B99">
            <w:pPr>
              <w:pStyle w:val="ConsPlusNormal"/>
              <w:jc w:val="both"/>
            </w:pPr>
            <w:r>
              <w:t>в 2025 году - 496318,9 тыс. рублей;</w:t>
            </w:r>
          </w:p>
          <w:p w:rsidR="002D7B99" w:rsidRDefault="002D7B99">
            <w:pPr>
              <w:pStyle w:val="ConsPlusNormal"/>
              <w:jc w:val="both"/>
            </w:pPr>
            <w:r>
              <w:t>в 2026 году - 511283,7 тыс. рублей;</w:t>
            </w:r>
          </w:p>
          <w:p w:rsidR="002D7B99" w:rsidRDefault="002D7B99">
            <w:pPr>
              <w:pStyle w:val="ConsPlusNormal"/>
              <w:jc w:val="both"/>
            </w:pPr>
            <w:r>
              <w:t>в 2027 году - 467889,3 тыс. рублей;</w:t>
            </w:r>
          </w:p>
          <w:p w:rsidR="002D7B99" w:rsidRDefault="002D7B99">
            <w:pPr>
              <w:pStyle w:val="ConsPlusNormal"/>
              <w:jc w:val="both"/>
            </w:pPr>
            <w:r>
              <w:t>в 2028 году - 467889,3 тыс. рублей;</w:t>
            </w:r>
          </w:p>
          <w:p w:rsidR="002D7B99" w:rsidRDefault="002D7B99">
            <w:pPr>
              <w:pStyle w:val="ConsPlusNormal"/>
              <w:jc w:val="both"/>
            </w:pPr>
            <w:r>
              <w:t>в 2029 году - 467889,3 тыс. рублей;</w:t>
            </w:r>
          </w:p>
          <w:p w:rsidR="002D7B99" w:rsidRDefault="002D7B99">
            <w:pPr>
              <w:pStyle w:val="ConsPlusNormal"/>
              <w:jc w:val="both"/>
            </w:pPr>
            <w:r>
              <w:t>в 2030 году - 467889,3 тыс. рублей,</w:t>
            </w:r>
          </w:p>
          <w:p w:rsidR="002D7B99" w:rsidRDefault="002D7B99">
            <w:pPr>
              <w:pStyle w:val="ConsPlusNormal"/>
              <w:jc w:val="both"/>
            </w:pPr>
            <w:r>
              <w:t>из них:</w:t>
            </w:r>
          </w:p>
          <w:p w:rsidR="002D7B99" w:rsidRDefault="002D7B99">
            <w:pPr>
              <w:pStyle w:val="ConsPlusNormal"/>
              <w:jc w:val="both"/>
            </w:pPr>
            <w:r>
              <w:t>за счет бюджетных ассигнований областного бюджета Ульяновской области составляет 1749699,87808 тыс. рублей, в том числе по годам:</w:t>
            </w:r>
          </w:p>
          <w:p w:rsidR="002D7B99" w:rsidRDefault="002D7B99">
            <w:pPr>
              <w:pStyle w:val="ConsPlusNormal"/>
              <w:jc w:val="both"/>
            </w:pPr>
            <w:r>
              <w:t>в 2024 году - 282926,17808 тыс. рублей;</w:t>
            </w:r>
          </w:p>
          <w:p w:rsidR="002D7B99" w:rsidRDefault="002D7B99">
            <w:pPr>
              <w:pStyle w:val="ConsPlusNormal"/>
              <w:jc w:val="both"/>
            </w:pPr>
            <w:r>
              <w:t>в 2025 году - 255294,3 тыс. рублей;</w:t>
            </w:r>
          </w:p>
          <w:p w:rsidR="002D7B99" w:rsidRDefault="002D7B99">
            <w:pPr>
              <w:pStyle w:val="ConsPlusNormal"/>
              <w:jc w:val="both"/>
            </w:pPr>
            <w:r>
              <w:t>в 2026 году - 255642,2 тыс. рублей;</w:t>
            </w:r>
          </w:p>
          <w:p w:rsidR="002D7B99" w:rsidRDefault="002D7B99">
            <w:pPr>
              <w:pStyle w:val="ConsPlusNormal"/>
              <w:jc w:val="both"/>
            </w:pPr>
            <w:r>
              <w:t>в 2027 году - 238959,3 тыс. рублей;</w:t>
            </w:r>
          </w:p>
          <w:p w:rsidR="002D7B99" w:rsidRDefault="002D7B99">
            <w:pPr>
              <w:pStyle w:val="ConsPlusNormal"/>
              <w:jc w:val="both"/>
            </w:pPr>
            <w:r>
              <w:t>в 2028 году - 238959,3 тыс. рублей;</w:t>
            </w:r>
          </w:p>
          <w:p w:rsidR="002D7B99" w:rsidRDefault="002D7B99">
            <w:pPr>
              <w:pStyle w:val="ConsPlusNormal"/>
              <w:jc w:val="both"/>
            </w:pPr>
            <w:r>
              <w:t>в 2029 году - 238959,3 тыс. рублей;</w:t>
            </w:r>
          </w:p>
          <w:p w:rsidR="002D7B99" w:rsidRDefault="002D7B99">
            <w:pPr>
              <w:pStyle w:val="ConsPlusNormal"/>
              <w:jc w:val="both"/>
            </w:pPr>
            <w:r>
              <w:t>в 2030 году - 238959,3 тыс. рублей,</w:t>
            </w:r>
          </w:p>
          <w:p w:rsidR="002D7B99" w:rsidRDefault="002D7B99">
            <w:pPr>
              <w:pStyle w:val="ConsPlusNormal"/>
              <w:jc w:val="both"/>
            </w:pPr>
            <w:r>
              <w:t>за счет бюджетных ассигнований областного бюджета Ульяновской области, источником которых являются субсидии, субвенции и иные межбюджетные трансферты из федерального бюджета, - 1652034,0 тыс. рублей, в том числе по годам:</w:t>
            </w:r>
          </w:p>
          <w:p w:rsidR="002D7B99" w:rsidRDefault="002D7B99">
            <w:pPr>
              <w:pStyle w:val="ConsPlusNormal"/>
              <w:jc w:val="both"/>
            </w:pPr>
            <w:r>
              <w:t>в 2024 году - 239647,9 тыс. рублей;</w:t>
            </w:r>
          </w:p>
          <w:p w:rsidR="002D7B99" w:rsidRDefault="002D7B99">
            <w:pPr>
              <w:pStyle w:val="ConsPlusNormal"/>
              <w:jc w:val="both"/>
            </w:pPr>
            <w:r>
              <w:t>в 2025 году - 241024,6 тыс. рублей;</w:t>
            </w:r>
          </w:p>
          <w:p w:rsidR="002D7B99" w:rsidRDefault="002D7B99">
            <w:pPr>
              <w:pStyle w:val="ConsPlusNormal"/>
              <w:jc w:val="both"/>
            </w:pPr>
            <w:r>
              <w:t>в 2026 году - 255641,5 тыс. рублей;</w:t>
            </w:r>
          </w:p>
          <w:p w:rsidR="002D7B99" w:rsidRDefault="002D7B99">
            <w:pPr>
              <w:pStyle w:val="ConsPlusNormal"/>
              <w:jc w:val="both"/>
            </w:pPr>
            <w:r>
              <w:t>в 2027 году - 228930,0 тыс. рублей;</w:t>
            </w:r>
          </w:p>
          <w:p w:rsidR="002D7B99" w:rsidRDefault="002D7B99">
            <w:pPr>
              <w:pStyle w:val="ConsPlusNormal"/>
              <w:jc w:val="both"/>
            </w:pPr>
            <w:r>
              <w:t>в 2028 году - 228930,0 тыс. рублей;</w:t>
            </w:r>
          </w:p>
          <w:p w:rsidR="002D7B99" w:rsidRDefault="002D7B99">
            <w:pPr>
              <w:pStyle w:val="ConsPlusNormal"/>
              <w:jc w:val="both"/>
            </w:pPr>
            <w:r>
              <w:t>в 2029 году - 228930,0 тыс. рублей;</w:t>
            </w:r>
          </w:p>
          <w:p w:rsidR="002D7B99" w:rsidRDefault="002D7B99">
            <w:pPr>
              <w:pStyle w:val="ConsPlusNormal"/>
              <w:jc w:val="both"/>
            </w:pPr>
            <w:r>
              <w:t>в 2030 году - 228930,0 тыс. рублей</w:t>
            </w:r>
          </w:p>
        </w:tc>
      </w:tr>
      <w:tr w:rsidR="002D7B99">
        <w:tc>
          <w:tcPr>
            <w:tcW w:w="9015" w:type="dxa"/>
            <w:gridSpan w:val="2"/>
            <w:tcBorders>
              <w:top w:val="nil"/>
            </w:tcBorders>
          </w:tcPr>
          <w:p w:rsidR="002D7B99" w:rsidRDefault="002D7B99">
            <w:pPr>
              <w:pStyle w:val="ConsPlusNormal"/>
              <w:jc w:val="both"/>
            </w:pPr>
            <w:r>
              <w:t xml:space="preserve">(в ред. постановлений Правительства Ульяновской области от 05.02.2024 </w:t>
            </w:r>
            <w:hyperlink r:id="rId23">
              <w:r>
                <w:rPr>
                  <w:color w:val="0000FF"/>
                </w:rPr>
                <w:t>N 3/46-П</w:t>
              </w:r>
            </w:hyperlink>
            <w:r>
              <w:t xml:space="preserve">, от 10.06.2024 </w:t>
            </w:r>
            <w:hyperlink r:id="rId24">
              <w:r>
                <w:rPr>
                  <w:color w:val="0000FF"/>
                </w:rPr>
                <w:t>N 15/317-П</w:t>
              </w:r>
            </w:hyperlink>
            <w:r>
              <w:t xml:space="preserve">, от 01.10.2024 </w:t>
            </w:r>
            <w:hyperlink r:id="rId25">
              <w:r>
                <w:rPr>
                  <w:color w:val="0000FF"/>
                </w:rPr>
                <w:t>N 27/578-П</w:t>
              </w:r>
            </w:hyperlink>
            <w:r>
              <w:t>)</w:t>
            </w:r>
          </w:p>
        </w:tc>
      </w:tr>
      <w:tr w:rsidR="002D7B99">
        <w:tc>
          <w:tcPr>
            <w:tcW w:w="3402" w:type="dxa"/>
            <w:tcBorders>
              <w:bottom w:val="nil"/>
            </w:tcBorders>
          </w:tcPr>
          <w:p w:rsidR="002D7B99" w:rsidRDefault="002D7B99">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613" w:type="dxa"/>
            <w:tcBorders>
              <w:bottom w:val="nil"/>
            </w:tcBorders>
          </w:tcPr>
          <w:p w:rsidR="002D7B99" w:rsidRDefault="002D7B99">
            <w:pPr>
              <w:pStyle w:val="ConsPlusNormal"/>
              <w:jc w:val="both"/>
            </w:pPr>
            <w:r>
              <w:t xml:space="preserve">Государственная программа связана с национальной целью развития Российской Федерации "Сохранение населения, укрепление здоровья и повышение благополучия людей, поддержка семьи" и с государственной </w:t>
            </w:r>
            <w:hyperlink r:id="rId26">
              <w:r>
                <w:rPr>
                  <w:color w:val="0000FF"/>
                </w:rPr>
                <w:t>программой</w:t>
              </w:r>
            </w:hyperlink>
            <w:r>
              <w:t xml:space="preserve"> Российской Федерации "Содействие занятости населения"</w:t>
            </w:r>
          </w:p>
        </w:tc>
      </w:tr>
      <w:tr w:rsidR="002D7B99">
        <w:tc>
          <w:tcPr>
            <w:tcW w:w="9015" w:type="dxa"/>
            <w:gridSpan w:val="2"/>
            <w:tcBorders>
              <w:top w:val="nil"/>
            </w:tcBorders>
          </w:tcPr>
          <w:p w:rsidR="002D7B99" w:rsidRDefault="002D7B99">
            <w:pPr>
              <w:pStyle w:val="ConsPlusNormal"/>
              <w:jc w:val="both"/>
            </w:pPr>
            <w:r>
              <w:t xml:space="preserve">(в ред. </w:t>
            </w:r>
            <w:hyperlink r:id="rId27">
              <w:r>
                <w:rPr>
                  <w:color w:val="0000FF"/>
                </w:rPr>
                <w:t>постановления</w:t>
              </w:r>
            </w:hyperlink>
            <w:r>
              <w:t xml:space="preserve"> Правительства Ульяновской области от 10.06.2024 N 15/317-П)</w:t>
            </w:r>
          </w:p>
        </w:tc>
      </w:tr>
    </w:tbl>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1"/>
      </w:pPr>
      <w:r>
        <w:t>Приложение N 1</w:t>
      </w:r>
    </w:p>
    <w:p w:rsidR="002D7B99" w:rsidRDefault="002D7B99">
      <w:pPr>
        <w:pStyle w:val="ConsPlusNormal"/>
        <w:jc w:val="right"/>
      </w:pPr>
      <w:r>
        <w:t>к государственной программе</w:t>
      </w:r>
    </w:p>
    <w:p w:rsidR="002D7B99" w:rsidRDefault="002D7B99">
      <w:pPr>
        <w:pStyle w:val="ConsPlusNormal"/>
        <w:jc w:val="both"/>
      </w:pPr>
    </w:p>
    <w:p w:rsidR="002D7B99" w:rsidRDefault="002D7B99">
      <w:pPr>
        <w:pStyle w:val="ConsPlusTitle"/>
        <w:jc w:val="center"/>
      </w:pPr>
      <w:r>
        <w:t>ПЕРЕЧЕНЬ ПОКАЗАТЕЛЕЙ</w:t>
      </w:r>
    </w:p>
    <w:p w:rsidR="002D7B99" w:rsidRDefault="002D7B99">
      <w:pPr>
        <w:pStyle w:val="ConsPlusTitle"/>
        <w:jc w:val="center"/>
      </w:pPr>
      <w:r>
        <w:t>ГОСУДАРСТВЕННОЙ ПРОГРАММЫ УЛЬЯНОВСКОЙ ОБЛАСТИ</w:t>
      </w:r>
    </w:p>
    <w:p w:rsidR="002D7B99" w:rsidRDefault="002D7B99">
      <w:pPr>
        <w:pStyle w:val="ConsPlusTitle"/>
        <w:jc w:val="center"/>
      </w:pPr>
      <w:r>
        <w:t>"СОДЕЙСТВИЕ ЗАНЯТОСТИ НАСЕЛЕНИЯ И РАЗВИТИЕ ТРУДОВЫХ РЕСУРСОВ</w:t>
      </w:r>
    </w:p>
    <w:p w:rsidR="002D7B99" w:rsidRDefault="002D7B99">
      <w:pPr>
        <w:pStyle w:val="ConsPlusTitle"/>
        <w:jc w:val="center"/>
      </w:pPr>
      <w:r>
        <w:t>В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 xml:space="preserve">(в ред. </w:t>
            </w:r>
            <w:hyperlink r:id="rId28">
              <w:r>
                <w:rPr>
                  <w:color w:val="0000FF"/>
                </w:rPr>
                <w:t>постановления</w:t>
              </w:r>
            </w:hyperlink>
            <w:r>
              <w:rPr>
                <w:color w:val="392C69"/>
              </w:rPr>
              <w:t xml:space="preserve"> Правительства Ульяновской области</w:t>
            </w:r>
          </w:p>
          <w:p w:rsidR="002D7B99" w:rsidRDefault="002D7B99">
            <w:pPr>
              <w:pStyle w:val="ConsPlusNormal"/>
              <w:jc w:val="center"/>
            </w:pPr>
            <w:r>
              <w:rPr>
                <w:color w:val="392C69"/>
              </w:rPr>
              <w:t>от 10.06.2024 N 15/317-П)</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sectPr w:rsidR="002D7B99" w:rsidSect="00C2337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1020"/>
        <w:gridCol w:w="1077"/>
        <w:gridCol w:w="1077"/>
        <w:gridCol w:w="624"/>
        <w:gridCol w:w="624"/>
        <w:gridCol w:w="624"/>
        <w:gridCol w:w="623"/>
        <w:gridCol w:w="623"/>
        <w:gridCol w:w="623"/>
        <w:gridCol w:w="623"/>
        <w:gridCol w:w="623"/>
        <w:gridCol w:w="623"/>
        <w:gridCol w:w="2665"/>
        <w:gridCol w:w="1757"/>
        <w:gridCol w:w="1531"/>
        <w:gridCol w:w="1984"/>
      </w:tblGrid>
      <w:tr w:rsidR="002D7B99">
        <w:tc>
          <w:tcPr>
            <w:tcW w:w="454" w:type="dxa"/>
            <w:vMerge w:val="restart"/>
            <w:vAlign w:val="center"/>
          </w:tcPr>
          <w:p w:rsidR="002D7B99" w:rsidRDefault="002D7B99">
            <w:pPr>
              <w:pStyle w:val="ConsPlusNormal"/>
              <w:jc w:val="center"/>
            </w:pPr>
            <w:r>
              <w:lastRenderedPageBreak/>
              <w:t>N п/п</w:t>
            </w:r>
          </w:p>
        </w:tc>
        <w:tc>
          <w:tcPr>
            <w:tcW w:w="1814" w:type="dxa"/>
            <w:vMerge w:val="restart"/>
            <w:vAlign w:val="center"/>
          </w:tcPr>
          <w:p w:rsidR="002D7B99" w:rsidRDefault="002D7B99">
            <w:pPr>
              <w:pStyle w:val="ConsPlusNormal"/>
              <w:jc w:val="center"/>
            </w:pPr>
            <w:r>
              <w:t>Наименование показателя</w:t>
            </w:r>
          </w:p>
        </w:tc>
        <w:tc>
          <w:tcPr>
            <w:tcW w:w="1020" w:type="dxa"/>
            <w:vMerge w:val="restart"/>
            <w:vAlign w:val="center"/>
          </w:tcPr>
          <w:p w:rsidR="002D7B99" w:rsidRDefault="002D7B99">
            <w:pPr>
              <w:pStyle w:val="ConsPlusNormal"/>
              <w:jc w:val="center"/>
            </w:pPr>
            <w:r>
              <w:t>Уровень показателя</w:t>
            </w:r>
          </w:p>
        </w:tc>
        <w:tc>
          <w:tcPr>
            <w:tcW w:w="1077" w:type="dxa"/>
            <w:vMerge w:val="restart"/>
            <w:vAlign w:val="center"/>
          </w:tcPr>
          <w:p w:rsidR="002D7B99" w:rsidRDefault="002D7B99">
            <w:pPr>
              <w:pStyle w:val="ConsPlusNormal"/>
              <w:jc w:val="center"/>
            </w:pPr>
            <w:r>
              <w:t>Признак возрастания (убывания, динамики) значения показателя</w:t>
            </w:r>
          </w:p>
        </w:tc>
        <w:tc>
          <w:tcPr>
            <w:tcW w:w="1077" w:type="dxa"/>
            <w:vMerge w:val="restart"/>
            <w:vAlign w:val="center"/>
          </w:tcPr>
          <w:p w:rsidR="002D7B99" w:rsidRDefault="002D7B99">
            <w:pPr>
              <w:pStyle w:val="ConsPlusNormal"/>
              <w:jc w:val="center"/>
            </w:pPr>
            <w:r>
              <w:t xml:space="preserve">Единица измерения значения показателя (по </w:t>
            </w:r>
            <w:hyperlink r:id="rId29">
              <w:r>
                <w:rPr>
                  <w:color w:val="0000FF"/>
                </w:rPr>
                <w:t>ОКЕИ</w:t>
              </w:r>
            </w:hyperlink>
            <w:r>
              <w:t>)</w:t>
            </w:r>
          </w:p>
        </w:tc>
        <w:tc>
          <w:tcPr>
            <w:tcW w:w="1248" w:type="dxa"/>
            <w:gridSpan w:val="2"/>
            <w:vAlign w:val="center"/>
          </w:tcPr>
          <w:p w:rsidR="002D7B99" w:rsidRDefault="002D7B99">
            <w:pPr>
              <w:pStyle w:val="ConsPlusNormal"/>
              <w:jc w:val="center"/>
            </w:pPr>
            <w:r>
              <w:t>Базовое значение</w:t>
            </w:r>
          </w:p>
        </w:tc>
        <w:tc>
          <w:tcPr>
            <w:tcW w:w="4362" w:type="dxa"/>
            <w:gridSpan w:val="7"/>
            <w:vAlign w:val="center"/>
          </w:tcPr>
          <w:p w:rsidR="002D7B99" w:rsidRDefault="002D7B99">
            <w:pPr>
              <w:pStyle w:val="ConsPlusNormal"/>
              <w:jc w:val="center"/>
            </w:pPr>
            <w:r>
              <w:t>Значение показателя по годам</w:t>
            </w:r>
          </w:p>
        </w:tc>
        <w:tc>
          <w:tcPr>
            <w:tcW w:w="2665" w:type="dxa"/>
            <w:vMerge w:val="restart"/>
            <w:vAlign w:val="center"/>
          </w:tcPr>
          <w:p w:rsidR="002D7B99" w:rsidRDefault="002D7B99">
            <w:pPr>
              <w:pStyle w:val="ConsPlusNormal"/>
              <w:jc w:val="center"/>
            </w:pPr>
            <w:r>
              <w:t>Документ</w:t>
            </w:r>
          </w:p>
        </w:tc>
        <w:tc>
          <w:tcPr>
            <w:tcW w:w="1757" w:type="dxa"/>
            <w:vMerge w:val="restart"/>
            <w:vAlign w:val="center"/>
          </w:tcPr>
          <w:p w:rsidR="002D7B99" w:rsidRDefault="002D7B99">
            <w:pPr>
              <w:pStyle w:val="ConsPlusNormal"/>
              <w:jc w:val="center"/>
            </w:pPr>
            <w:r>
              <w:t>Ответственный за достижение значений показателя</w:t>
            </w:r>
          </w:p>
        </w:tc>
        <w:tc>
          <w:tcPr>
            <w:tcW w:w="1531" w:type="dxa"/>
            <w:vMerge w:val="restart"/>
            <w:vAlign w:val="center"/>
          </w:tcPr>
          <w:p w:rsidR="002D7B99" w:rsidRDefault="002D7B99">
            <w:pPr>
              <w:pStyle w:val="ConsPlusNormal"/>
              <w:jc w:val="center"/>
            </w:pPr>
            <w:r>
              <w:t>Связь с показателями</w:t>
            </w:r>
          </w:p>
        </w:tc>
        <w:tc>
          <w:tcPr>
            <w:tcW w:w="1984" w:type="dxa"/>
            <w:vMerge w:val="restart"/>
            <w:vAlign w:val="center"/>
          </w:tcPr>
          <w:p w:rsidR="002D7B99" w:rsidRDefault="002D7B99">
            <w:pPr>
              <w:pStyle w:val="ConsPlusNormal"/>
              <w:jc w:val="center"/>
            </w:pPr>
            <w:r>
              <w:t>Информационная система</w:t>
            </w:r>
          </w:p>
        </w:tc>
      </w:tr>
      <w:tr w:rsidR="002D7B99">
        <w:tc>
          <w:tcPr>
            <w:tcW w:w="454" w:type="dxa"/>
            <w:vMerge/>
          </w:tcPr>
          <w:p w:rsidR="002D7B99" w:rsidRDefault="002D7B99">
            <w:pPr>
              <w:pStyle w:val="ConsPlusNormal"/>
            </w:pPr>
          </w:p>
        </w:tc>
        <w:tc>
          <w:tcPr>
            <w:tcW w:w="1814" w:type="dxa"/>
            <w:vMerge/>
          </w:tcPr>
          <w:p w:rsidR="002D7B99" w:rsidRDefault="002D7B99">
            <w:pPr>
              <w:pStyle w:val="ConsPlusNormal"/>
            </w:pPr>
          </w:p>
        </w:tc>
        <w:tc>
          <w:tcPr>
            <w:tcW w:w="1020" w:type="dxa"/>
            <w:vMerge/>
          </w:tcPr>
          <w:p w:rsidR="002D7B99" w:rsidRDefault="002D7B99">
            <w:pPr>
              <w:pStyle w:val="ConsPlusNormal"/>
            </w:pPr>
          </w:p>
        </w:tc>
        <w:tc>
          <w:tcPr>
            <w:tcW w:w="1077" w:type="dxa"/>
            <w:vMerge/>
          </w:tcPr>
          <w:p w:rsidR="002D7B99" w:rsidRDefault="002D7B99">
            <w:pPr>
              <w:pStyle w:val="ConsPlusNormal"/>
            </w:pPr>
          </w:p>
        </w:tc>
        <w:tc>
          <w:tcPr>
            <w:tcW w:w="1077" w:type="dxa"/>
            <w:vMerge/>
          </w:tcPr>
          <w:p w:rsidR="002D7B99" w:rsidRDefault="002D7B99">
            <w:pPr>
              <w:pStyle w:val="ConsPlusNormal"/>
            </w:pPr>
          </w:p>
        </w:tc>
        <w:tc>
          <w:tcPr>
            <w:tcW w:w="624" w:type="dxa"/>
            <w:vAlign w:val="center"/>
          </w:tcPr>
          <w:p w:rsidR="002D7B99" w:rsidRDefault="002D7B99">
            <w:pPr>
              <w:pStyle w:val="ConsPlusNormal"/>
              <w:jc w:val="center"/>
            </w:pPr>
            <w:r>
              <w:t>значение</w:t>
            </w:r>
          </w:p>
        </w:tc>
        <w:tc>
          <w:tcPr>
            <w:tcW w:w="624" w:type="dxa"/>
            <w:vAlign w:val="center"/>
          </w:tcPr>
          <w:p w:rsidR="002D7B99" w:rsidRDefault="002D7B99">
            <w:pPr>
              <w:pStyle w:val="ConsPlusNormal"/>
              <w:jc w:val="center"/>
            </w:pPr>
            <w:r>
              <w:t>год</w:t>
            </w:r>
          </w:p>
        </w:tc>
        <w:tc>
          <w:tcPr>
            <w:tcW w:w="624" w:type="dxa"/>
            <w:vAlign w:val="center"/>
          </w:tcPr>
          <w:p w:rsidR="002D7B99" w:rsidRDefault="002D7B99">
            <w:pPr>
              <w:pStyle w:val="ConsPlusNormal"/>
              <w:jc w:val="center"/>
            </w:pPr>
            <w:r>
              <w:t>2024</w:t>
            </w:r>
          </w:p>
        </w:tc>
        <w:tc>
          <w:tcPr>
            <w:tcW w:w="623" w:type="dxa"/>
            <w:vAlign w:val="center"/>
          </w:tcPr>
          <w:p w:rsidR="002D7B99" w:rsidRDefault="002D7B99">
            <w:pPr>
              <w:pStyle w:val="ConsPlusNormal"/>
              <w:jc w:val="center"/>
            </w:pPr>
            <w:r>
              <w:t>2025</w:t>
            </w:r>
          </w:p>
        </w:tc>
        <w:tc>
          <w:tcPr>
            <w:tcW w:w="623" w:type="dxa"/>
            <w:vAlign w:val="center"/>
          </w:tcPr>
          <w:p w:rsidR="002D7B99" w:rsidRDefault="002D7B99">
            <w:pPr>
              <w:pStyle w:val="ConsPlusNormal"/>
              <w:jc w:val="center"/>
            </w:pPr>
            <w:r>
              <w:t>2026</w:t>
            </w:r>
          </w:p>
        </w:tc>
        <w:tc>
          <w:tcPr>
            <w:tcW w:w="623" w:type="dxa"/>
            <w:vAlign w:val="center"/>
          </w:tcPr>
          <w:p w:rsidR="002D7B99" w:rsidRDefault="002D7B99">
            <w:pPr>
              <w:pStyle w:val="ConsPlusNormal"/>
              <w:jc w:val="center"/>
            </w:pPr>
            <w:r>
              <w:t>2027</w:t>
            </w:r>
          </w:p>
        </w:tc>
        <w:tc>
          <w:tcPr>
            <w:tcW w:w="623" w:type="dxa"/>
            <w:vAlign w:val="center"/>
          </w:tcPr>
          <w:p w:rsidR="002D7B99" w:rsidRDefault="002D7B99">
            <w:pPr>
              <w:pStyle w:val="ConsPlusNormal"/>
              <w:jc w:val="center"/>
            </w:pPr>
            <w:r>
              <w:t>2028</w:t>
            </w:r>
          </w:p>
        </w:tc>
        <w:tc>
          <w:tcPr>
            <w:tcW w:w="623" w:type="dxa"/>
            <w:vAlign w:val="center"/>
          </w:tcPr>
          <w:p w:rsidR="002D7B99" w:rsidRDefault="002D7B99">
            <w:pPr>
              <w:pStyle w:val="ConsPlusNormal"/>
              <w:jc w:val="center"/>
            </w:pPr>
            <w:r>
              <w:t>2029</w:t>
            </w:r>
          </w:p>
        </w:tc>
        <w:tc>
          <w:tcPr>
            <w:tcW w:w="623" w:type="dxa"/>
            <w:vAlign w:val="center"/>
          </w:tcPr>
          <w:p w:rsidR="002D7B99" w:rsidRDefault="002D7B99">
            <w:pPr>
              <w:pStyle w:val="ConsPlusNormal"/>
              <w:jc w:val="center"/>
            </w:pPr>
            <w:r>
              <w:t>2030</w:t>
            </w:r>
          </w:p>
        </w:tc>
        <w:tc>
          <w:tcPr>
            <w:tcW w:w="2665" w:type="dxa"/>
            <w:vMerge/>
          </w:tcPr>
          <w:p w:rsidR="002D7B99" w:rsidRDefault="002D7B99">
            <w:pPr>
              <w:pStyle w:val="ConsPlusNormal"/>
            </w:pPr>
          </w:p>
        </w:tc>
        <w:tc>
          <w:tcPr>
            <w:tcW w:w="1757" w:type="dxa"/>
            <w:vMerge/>
          </w:tcPr>
          <w:p w:rsidR="002D7B99" w:rsidRDefault="002D7B99">
            <w:pPr>
              <w:pStyle w:val="ConsPlusNormal"/>
            </w:pPr>
          </w:p>
        </w:tc>
        <w:tc>
          <w:tcPr>
            <w:tcW w:w="1531" w:type="dxa"/>
            <w:vMerge/>
          </w:tcPr>
          <w:p w:rsidR="002D7B99" w:rsidRDefault="002D7B99">
            <w:pPr>
              <w:pStyle w:val="ConsPlusNormal"/>
            </w:pPr>
          </w:p>
        </w:tc>
        <w:tc>
          <w:tcPr>
            <w:tcW w:w="1984" w:type="dxa"/>
            <w:vMerge/>
          </w:tcPr>
          <w:p w:rsidR="002D7B99" w:rsidRDefault="002D7B99">
            <w:pPr>
              <w:pStyle w:val="ConsPlusNormal"/>
            </w:pPr>
          </w:p>
        </w:tc>
      </w:tr>
      <w:tr w:rsidR="002D7B99">
        <w:tc>
          <w:tcPr>
            <w:tcW w:w="454" w:type="dxa"/>
          </w:tcPr>
          <w:p w:rsidR="002D7B99" w:rsidRDefault="002D7B99">
            <w:pPr>
              <w:pStyle w:val="ConsPlusNormal"/>
              <w:jc w:val="center"/>
            </w:pPr>
            <w:r>
              <w:t>1</w:t>
            </w:r>
          </w:p>
        </w:tc>
        <w:tc>
          <w:tcPr>
            <w:tcW w:w="1814" w:type="dxa"/>
          </w:tcPr>
          <w:p w:rsidR="002D7B99" w:rsidRDefault="002D7B99">
            <w:pPr>
              <w:pStyle w:val="ConsPlusNormal"/>
              <w:jc w:val="center"/>
            </w:pPr>
            <w:r>
              <w:t>2</w:t>
            </w:r>
          </w:p>
        </w:tc>
        <w:tc>
          <w:tcPr>
            <w:tcW w:w="1020" w:type="dxa"/>
          </w:tcPr>
          <w:p w:rsidR="002D7B99" w:rsidRDefault="002D7B99">
            <w:pPr>
              <w:pStyle w:val="ConsPlusNormal"/>
              <w:jc w:val="center"/>
            </w:pPr>
            <w:r>
              <w:t>3</w:t>
            </w:r>
          </w:p>
        </w:tc>
        <w:tc>
          <w:tcPr>
            <w:tcW w:w="1077" w:type="dxa"/>
          </w:tcPr>
          <w:p w:rsidR="002D7B99" w:rsidRDefault="002D7B99">
            <w:pPr>
              <w:pStyle w:val="ConsPlusNormal"/>
              <w:jc w:val="center"/>
            </w:pPr>
            <w:r>
              <w:t>4</w:t>
            </w:r>
          </w:p>
        </w:tc>
        <w:tc>
          <w:tcPr>
            <w:tcW w:w="1077" w:type="dxa"/>
          </w:tcPr>
          <w:p w:rsidR="002D7B99" w:rsidRDefault="002D7B99">
            <w:pPr>
              <w:pStyle w:val="ConsPlusNormal"/>
              <w:jc w:val="center"/>
            </w:pPr>
            <w:r>
              <w:t>5</w:t>
            </w:r>
          </w:p>
        </w:tc>
        <w:tc>
          <w:tcPr>
            <w:tcW w:w="624" w:type="dxa"/>
          </w:tcPr>
          <w:p w:rsidR="002D7B99" w:rsidRDefault="002D7B99">
            <w:pPr>
              <w:pStyle w:val="ConsPlusNormal"/>
              <w:jc w:val="center"/>
            </w:pPr>
            <w:r>
              <w:t>6</w:t>
            </w:r>
          </w:p>
        </w:tc>
        <w:tc>
          <w:tcPr>
            <w:tcW w:w="624" w:type="dxa"/>
          </w:tcPr>
          <w:p w:rsidR="002D7B99" w:rsidRDefault="002D7B99">
            <w:pPr>
              <w:pStyle w:val="ConsPlusNormal"/>
              <w:jc w:val="center"/>
            </w:pPr>
            <w:r>
              <w:t>7</w:t>
            </w:r>
          </w:p>
        </w:tc>
        <w:tc>
          <w:tcPr>
            <w:tcW w:w="624" w:type="dxa"/>
          </w:tcPr>
          <w:p w:rsidR="002D7B99" w:rsidRDefault="002D7B99">
            <w:pPr>
              <w:pStyle w:val="ConsPlusNormal"/>
              <w:jc w:val="center"/>
            </w:pPr>
            <w:r>
              <w:t>8</w:t>
            </w:r>
          </w:p>
        </w:tc>
        <w:tc>
          <w:tcPr>
            <w:tcW w:w="623" w:type="dxa"/>
          </w:tcPr>
          <w:p w:rsidR="002D7B99" w:rsidRDefault="002D7B99">
            <w:pPr>
              <w:pStyle w:val="ConsPlusNormal"/>
              <w:jc w:val="center"/>
            </w:pPr>
            <w:r>
              <w:t>9</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11</w:t>
            </w:r>
          </w:p>
        </w:tc>
        <w:tc>
          <w:tcPr>
            <w:tcW w:w="623" w:type="dxa"/>
          </w:tcPr>
          <w:p w:rsidR="002D7B99" w:rsidRDefault="002D7B99">
            <w:pPr>
              <w:pStyle w:val="ConsPlusNormal"/>
              <w:jc w:val="center"/>
            </w:pPr>
            <w:r>
              <w:t>12</w:t>
            </w:r>
          </w:p>
        </w:tc>
        <w:tc>
          <w:tcPr>
            <w:tcW w:w="623" w:type="dxa"/>
          </w:tcPr>
          <w:p w:rsidR="002D7B99" w:rsidRDefault="002D7B99">
            <w:pPr>
              <w:pStyle w:val="ConsPlusNormal"/>
              <w:jc w:val="center"/>
            </w:pPr>
            <w:r>
              <w:t>13</w:t>
            </w:r>
          </w:p>
        </w:tc>
        <w:tc>
          <w:tcPr>
            <w:tcW w:w="623" w:type="dxa"/>
          </w:tcPr>
          <w:p w:rsidR="002D7B99" w:rsidRDefault="002D7B99">
            <w:pPr>
              <w:pStyle w:val="ConsPlusNormal"/>
              <w:jc w:val="center"/>
            </w:pPr>
            <w:r>
              <w:t>14</w:t>
            </w:r>
          </w:p>
        </w:tc>
        <w:tc>
          <w:tcPr>
            <w:tcW w:w="2665" w:type="dxa"/>
          </w:tcPr>
          <w:p w:rsidR="002D7B99" w:rsidRDefault="002D7B99">
            <w:pPr>
              <w:pStyle w:val="ConsPlusNormal"/>
              <w:jc w:val="center"/>
            </w:pPr>
            <w:r>
              <w:t>15</w:t>
            </w:r>
          </w:p>
        </w:tc>
        <w:tc>
          <w:tcPr>
            <w:tcW w:w="1757" w:type="dxa"/>
          </w:tcPr>
          <w:p w:rsidR="002D7B99" w:rsidRDefault="002D7B99">
            <w:pPr>
              <w:pStyle w:val="ConsPlusNormal"/>
              <w:jc w:val="center"/>
            </w:pPr>
            <w:r>
              <w:t>16</w:t>
            </w:r>
          </w:p>
        </w:tc>
        <w:tc>
          <w:tcPr>
            <w:tcW w:w="1531" w:type="dxa"/>
          </w:tcPr>
          <w:p w:rsidR="002D7B99" w:rsidRDefault="002D7B99">
            <w:pPr>
              <w:pStyle w:val="ConsPlusNormal"/>
              <w:jc w:val="center"/>
            </w:pPr>
            <w:r>
              <w:t>17</w:t>
            </w:r>
          </w:p>
        </w:tc>
        <w:tc>
          <w:tcPr>
            <w:tcW w:w="1984" w:type="dxa"/>
          </w:tcPr>
          <w:p w:rsidR="002D7B99" w:rsidRDefault="002D7B99">
            <w:pPr>
              <w:pStyle w:val="ConsPlusNormal"/>
              <w:jc w:val="center"/>
            </w:pPr>
            <w:r>
              <w:t>18</w:t>
            </w:r>
          </w:p>
        </w:tc>
      </w:tr>
      <w:tr w:rsidR="002D7B99">
        <w:tc>
          <w:tcPr>
            <w:tcW w:w="13717" w:type="dxa"/>
            <w:gridSpan w:val="15"/>
          </w:tcPr>
          <w:p w:rsidR="002D7B99" w:rsidRDefault="002D7B99">
            <w:pPr>
              <w:pStyle w:val="ConsPlusNormal"/>
            </w:pPr>
            <w:r>
              <w:t>Цель государственной программы "Формирование конкурентоспособного рынка труда в Ульяновской области"</w:t>
            </w:r>
          </w:p>
        </w:tc>
        <w:tc>
          <w:tcPr>
            <w:tcW w:w="1757" w:type="dxa"/>
          </w:tcPr>
          <w:p w:rsidR="002D7B99" w:rsidRDefault="002D7B99">
            <w:pPr>
              <w:pStyle w:val="ConsPlusNormal"/>
            </w:pPr>
          </w:p>
        </w:tc>
        <w:tc>
          <w:tcPr>
            <w:tcW w:w="1531" w:type="dxa"/>
          </w:tcPr>
          <w:p w:rsidR="002D7B99" w:rsidRDefault="002D7B99">
            <w:pPr>
              <w:pStyle w:val="ConsPlusNormal"/>
            </w:pPr>
          </w:p>
        </w:tc>
        <w:tc>
          <w:tcPr>
            <w:tcW w:w="1984" w:type="dxa"/>
          </w:tcPr>
          <w:p w:rsidR="002D7B99" w:rsidRDefault="002D7B99">
            <w:pPr>
              <w:pStyle w:val="ConsPlusNormal"/>
            </w:pPr>
          </w:p>
        </w:tc>
      </w:tr>
      <w:tr w:rsidR="002D7B99">
        <w:tc>
          <w:tcPr>
            <w:tcW w:w="454" w:type="dxa"/>
          </w:tcPr>
          <w:p w:rsidR="002D7B99" w:rsidRDefault="002D7B99">
            <w:pPr>
              <w:pStyle w:val="ConsPlusNormal"/>
              <w:jc w:val="center"/>
            </w:pPr>
            <w:r>
              <w:t>1.</w:t>
            </w:r>
          </w:p>
        </w:tc>
        <w:tc>
          <w:tcPr>
            <w:tcW w:w="1814" w:type="dxa"/>
          </w:tcPr>
          <w:p w:rsidR="002D7B99" w:rsidRDefault="002D7B99">
            <w:pPr>
              <w:pStyle w:val="ConsPlusNormal"/>
              <w:jc w:val="both"/>
            </w:pPr>
            <w:r>
              <w:t>Уровень регистрируемой безработицы</w:t>
            </w:r>
          </w:p>
        </w:tc>
        <w:tc>
          <w:tcPr>
            <w:tcW w:w="1020" w:type="dxa"/>
          </w:tcPr>
          <w:p w:rsidR="002D7B99" w:rsidRDefault="002D7B99">
            <w:pPr>
              <w:pStyle w:val="ConsPlusNormal"/>
              <w:jc w:val="center"/>
            </w:pPr>
            <w:r>
              <w:t>ГП РФ</w:t>
            </w:r>
          </w:p>
        </w:tc>
        <w:tc>
          <w:tcPr>
            <w:tcW w:w="1077" w:type="dxa"/>
          </w:tcPr>
          <w:p w:rsidR="002D7B99" w:rsidRDefault="002D7B99">
            <w:pPr>
              <w:pStyle w:val="ConsPlusNormal"/>
              <w:jc w:val="center"/>
            </w:pPr>
            <w:r>
              <w:t>-</w:t>
            </w:r>
          </w:p>
        </w:tc>
        <w:tc>
          <w:tcPr>
            <w:tcW w:w="1077" w:type="dxa"/>
          </w:tcPr>
          <w:p w:rsidR="002D7B99" w:rsidRDefault="002D7B99">
            <w:pPr>
              <w:pStyle w:val="ConsPlusNormal"/>
              <w:jc w:val="center"/>
            </w:pPr>
            <w:r>
              <w:t>%</w:t>
            </w:r>
          </w:p>
        </w:tc>
        <w:tc>
          <w:tcPr>
            <w:tcW w:w="624" w:type="dxa"/>
          </w:tcPr>
          <w:p w:rsidR="002D7B99" w:rsidRDefault="002D7B99">
            <w:pPr>
              <w:pStyle w:val="ConsPlusNormal"/>
              <w:jc w:val="center"/>
            </w:pPr>
            <w:r>
              <w:t>0,5</w:t>
            </w:r>
          </w:p>
        </w:tc>
        <w:tc>
          <w:tcPr>
            <w:tcW w:w="624" w:type="dxa"/>
          </w:tcPr>
          <w:p w:rsidR="002D7B99" w:rsidRDefault="002D7B99">
            <w:pPr>
              <w:pStyle w:val="ConsPlusNormal"/>
              <w:jc w:val="center"/>
            </w:pPr>
            <w:r>
              <w:t>2022</w:t>
            </w:r>
          </w:p>
        </w:tc>
        <w:tc>
          <w:tcPr>
            <w:tcW w:w="624"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623" w:type="dxa"/>
          </w:tcPr>
          <w:p w:rsidR="002D7B99" w:rsidRDefault="002D7B99">
            <w:pPr>
              <w:pStyle w:val="ConsPlusNormal"/>
              <w:jc w:val="center"/>
            </w:pPr>
            <w:r>
              <w:t>0,5</w:t>
            </w:r>
          </w:p>
        </w:tc>
        <w:tc>
          <w:tcPr>
            <w:tcW w:w="2665" w:type="dxa"/>
          </w:tcPr>
          <w:p w:rsidR="002D7B99" w:rsidRDefault="002D7B99">
            <w:pPr>
              <w:pStyle w:val="ConsPlusNormal"/>
              <w:jc w:val="center"/>
            </w:pPr>
            <w:r>
              <w:t xml:space="preserve">Государственная </w:t>
            </w:r>
            <w:hyperlink r:id="rId30">
              <w:r>
                <w:rPr>
                  <w:color w:val="0000FF"/>
                </w:rPr>
                <w:t>программа</w:t>
              </w:r>
            </w:hyperlink>
            <w:r>
              <w:t xml:space="preserve"> Российской Федерации "Содействие занятости населения", утвержденная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tc>
        <w:tc>
          <w:tcPr>
            <w:tcW w:w="1757" w:type="dxa"/>
          </w:tcPr>
          <w:p w:rsidR="002D7B99" w:rsidRDefault="002D7B99">
            <w:pPr>
              <w:pStyle w:val="ConsPlusNormal"/>
              <w:jc w:val="center"/>
            </w:pPr>
            <w:r>
              <w:t>Агентство по развитию человеческого потенциала и трудовых ресурсов Ульяновской области</w:t>
            </w:r>
          </w:p>
        </w:tc>
        <w:tc>
          <w:tcPr>
            <w:tcW w:w="1531" w:type="dxa"/>
          </w:tcPr>
          <w:p w:rsidR="002D7B99" w:rsidRDefault="002D7B99">
            <w:pPr>
              <w:pStyle w:val="ConsPlusNormal"/>
              <w:jc w:val="center"/>
            </w:pPr>
            <w:r>
              <w:t>Сохранение населения, здоровье и благополучие людей</w:t>
            </w:r>
          </w:p>
        </w:tc>
        <w:tc>
          <w:tcPr>
            <w:tcW w:w="1984" w:type="dxa"/>
          </w:tcPr>
          <w:p w:rsidR="002D7B99" w:rsidRDefault="002D7B99">
            <w:pPr>
              <w:pStyle w:val="ConsPlusNormal"/>
              <w:jc w:val="center"/>
            </w:pPr>
            <w:r>
              <w:t>Единая цифровая платформа в сфере занятости и трудовых отношений "Работа в России"</w:t>
            </w:r>
          </w:p>
        </w:tc>
      </w:tr>
    </w:tbl>
    <w:p w:rsidR="002D7B99" w:rsidRDefault="002D7B99">
      <w:pPr>
        <w:pStyle w:val="ConsPlusNormal"/>
        <w:sectPr w:rsidR="002D7B99">
          <w:pgSz w:w="16838" w:h="11905" w:orient="landscape"/>
          <w:pgMar w:top="1701" w:right="397" w:bottom="850" w:left="397" w:header="0" w:footer="0" w:gutter="0"/>
          <w:cols w:space="720"/>
          <w:titlePg/>
        </w:sectPr>
      </w:pPr>
    </w:p>
    <w:p w:rsidR="002D7B99" w:rsidRDefault="002D7B99">
      <w:pPr>
        <w:pStyle w:val="ConsPlusNormal"/>
        <w:jc w:val="both"/>
      </w:pPr>
    </w:p>
    <w:p w:rsidR="002D7B99" w:rsidRDefault="002D7B99">
      <w:pPr>
        <w:pStyle w:val="ConsPlusNormal"/>
        <w:ind w:firstLine="540"/>
        <w:jc w:val="both"/>
      </w:pPr>
      <w:r>
        <w:t>Примечание. ГП РФ - государственная программа Российской Федерации.</w:t>
      </w: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1"/>
      </w:pPr>
      <w:r>
        <w:t>Приложение N 2</w:t>
      </w:r>
    </w:p>
    <w:p w:rsidR="002D7B99" w:rsidRDefault="002D7B99">
      <w:pPr>
        <w:pStyle w:val="ConsPlusNormal"/>
        <w:jc w:val="right"/>
      </w:pPr>
      <w:r>
        <w:t>к государственной программе</w:t>
      </w:r>
    </w:p>
    <w:p w:rsidR="002D7B99" w:rsidRDefault="002D7B99">
      <w:pPr>
        <w:pStyle w:val="ConsPlusNormal"/>
        <w:jc w:val="both"/>
      </w:pPr>
    </w:p>
    <w:p w:rsidR="002D7B99" w:rsidRDefault="002D7B99">
      <w:pPr>
        <w:pStyle w:val="ConsPlusTitle"/>
        <w:jc w:val="center"/>
      </w:pPr>
      <w:r>
        <w:t>СИСТЕМА СТРУКТУРНЫХ ЭЛЕМЕНТОВ ГОСУДАРСТВЕННОЙ ПРОГРАММЫ</w:t>
      </w:r>
    </w:p>
    <w:p w:rsidR="002D7B99" w:rsidRDefault="002D7B99">
      <w:pPr>
        <w:pStyle w:val="ConsPlusTitle"/>
        <w:jc w:val="center"/>
      </w:pPr>
      <w:r>
        <w:t>УЛЬЯНОВСКОЙ ОБЛАСТИ "СОДЕЙСТВИЕ ЗАНЯТОСТИ НАСЕЛЕНИЯ</w:t>
      </w:r>
    </w:p>
    <w:p w:rsidR="002D7B99" w:rsidRDefault="002D7B99">
      <w:pPr>
        <w:pStyle w:val="ConsPlusTitle"/>
        <w:jc w:val="center"/>
      </w:pPr>
      <w:r>
        <w:t>И РАЗВИТИЕ ТРУДОВЫХ РЕСУРСОВ В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Ульяновской области</w:t>
            </w:r>
          </w:p>
          <w:p w:rsidR="002D7B99" w:rsidRDefault="002D7B99">
            <w:pPr>
              <w:pStyle w:val="ConsPlusNormal"/>
              <w:jc w:val="center"/>
            </w:pPr>
            <w:r>
              <w:rPr>
                <w:color w:val="392C69"/>
              </w:rPr>
              <w:t>от 05.02.2024 N 3/46-П)</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94"/>
        <w:gridCol w:w="3798"/>
        <w:gridCol w:w="2211"/>
      </w:tblGrid>
      <w:tr w:rsidR="002D7B99">
        <w:tc>
          <w:tcPr>
            <w:tcW w:w="567" w:type="dxa"/>
            <w:vAlign w:val="center"/>
          </w:tcPr>
          <w:p w:rsidR="002D7B99" w:rsidRDefault="002D7B99">
            <w:pPr>
              <w:pStyle w:val="ConsPlusNormal"/>
              <w:jc w:val="center"/>
            </w:pPr>
            <w:r>
              <w:t>N п/п</w:t>
            </w:r>
          </w:p>
        </w:tc>
        <w:tc>
          <w:tcPr>
            <w:tcW w:w="2494" w:type="dxa"/>
            <w:vAlign w:val="center"/>
          </w:tcPr>
          <w:p w:rsidR="002D7B99" w:rsidRDefault="002D7B99">
            <w:pPr>
              <w:pStyle w:val="ConsPlusNormal"/>
              <w:jc w:val="center"/>
            </w:pPr>
            <w:r>
              <w:t>Задачи структурного элемента государственной программы</w:t>
            </w:r>
          </w:p>
        </w:tc>
        <w:tc>
          <w:tcPr>
            <w:tcW w:w="3798" w:type="dxa"/>
            <w:vAlign w:val="center"/>
          </w:tcPr>
          <w:p w:rsidR="002D7B99" w:rsidRDefault="002D7B99">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2211" w:type="dxa"/>
            <w:vAlign w:val="center"/>
          </w:tcPr>
          <w:p w:rsidR="002D7B99" w:rsidRDefault="002D7B99">
            <w:pPr>
              <w:pStyle w:val="ConsPlusNormal"/>
              <w:jc w:val="center"/>
            </w:pPr>
            <w:r>
              <w:t>Связь структурного элемента с показателями государственной программы</w:t>
            </w:r>
          </w:p>
        </w:tc>
      </w:tr>
      <w:tr w:rsidR="002D7B99">
        <w:tc>
          <w:tcPr>
            <w:tcW w:w="567" w:type="dxa"/>
            <w:vAlign w:val="center"/>
          </w:tcPr>
          <w:p w:rsidR="002D7B99" w:rsidRDefault="002D7B99">
            <w:pPr>
              <w:pStyle w:val="ConsPlusNormal"/>
              <w:jc w:val="center"/>
            </w:pPr>
            <w:r>
              <w:t>1</w:t>
            </w:r>
          </w:p>
        </w:tc>
        <w:tc>
          <w:tcPr>
            <w:tcW w:w="2494" w:type="dxa"/>
          </w:tcPr>
          <w:p w:rsidR="002D7B99" w:rsidRDefault="002D7B99">
            <w:pPr>
              <w:pStyle w:val="ConsPlusNormal"/>
              <w:jc w:val="center"/>
            </w:pPr>
            <w:r>
              <w:t>2</w:t>
            </w:r>
          </w:p>
        </w:tc>
        <w:tc>
          <w:tcPr>
            <w:tcW w:w="3798" w:type="dxa"/>
          </w:tcPr>
          <w:p w:rsidR="002D7B99" w:rsidRDefault="002D7B99">
            <w:pPr>
              <w:pStyle w:val="ConsPlusNormal"/>
              <w:jc w:val="center"/>
            </w:pPr>
            <w:r>
              <w:t>3</w:t>
            </w:r>
          </w:p>
        </w:tc>
        <w:tc>
          <w:tcPr>
            <w:tcW w:w="2211" w:type="dxa"/>
            <w:vAlign w:val="center"/>
          </w:tcPr>
          <w:p w:rsidR="002D7B99" w:rsidRDefault="002D7B99">
            <w:pPr>
              <w:pStyle w:val="ConsPlusNormal"/>
              <w:jc w:val="center"/>
            </w:pPr>
            <w:r>
              <w:t>4</w:t>
            </w:r>
          </w:p>
        </w:tc>
      </w:tr>
      <w:tr w:rsidR="002D7B99">
        <w:tc>
          <w:tcPr>
            <w:tcW w:w="9070" w:type="dxa"/>
            <w:gridSpan w:val="4"/>
            <w:vAlign w:val="center"/>
          </w:tcPr>
          <w:p w:rsidR="002D7B99" w:rsidRDefault="002D7B99">
            <w:pPr>
              <w:pStyle w:val="ConsPlusNormal"/>
              <w:jc w:val="both"/>
              <w:outlineLvl w:val="2"/>
            </w:pPr>
            <w:hyperlink w:anchor="P6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2D7B99">
        <w:tc>
          <w:tcPr>
            <w:tcW w:w="567" w:type="dxa"/>
            <w:vMerge w:val="restart"/>
          </w:tcPr>
          <w:p w:rsidR="002D7B99" w:rsidRDefault="002D7B99">
            <w:pPr>
              <w:pStyle w:val="ConsPlusNormal"/>
              <w:jc w:val="center"/>
              <w:outlineLvl w:val="3"/>
            </w:pPr>
            <w:r>
              <w:t>1.</w:t>
            </w:r>
          </w:p>
        </w:tc>
        <w:tc>
          <w:tcPr>
            <w:tcW w:w="8503" w:type="dxa"/>
            <w:gridSpan w:val="3"/>
          </w:tcPr>
          <w:p w:rsidR="002D7B99" w:rsidRDefault="002D7B99">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r>
      <w:tr w:rsidR="002D7B99">
        <w:tc>
          <w:tcPr>
            <w:tcW w:w="567" w:type="dxa"/>
            <w:vMerge/>
          </w:tcPr>
          <w:p w:rsidR="002D7B99" w:rsidRDefault="002D7B99">
            <w:pPr>
              <w:pStyle w:val="ConsPlusNormal"/>
            </w:pPr>
          </w:p>
        </w:tc>
        <w:tc>
          <w:tcPr>
            <w:tcW w:w="8503" w:type="dxa"/>
            <w:gridSpan w:val="3"/>
          </w:tcPr>
          <w:p w:rsidR="002D7B99" w:rsidRDefault="002D7B99">
            <w:pPr>
              <w:pStyle w:val="ConsPlusNormal"/>
              <w:jc w:val="both"/>
            </w:pPr>
            <w:r>
              <w:t>Ответственный за реализацию структурного элемента государственной программы: Агентство по развитию человеческого потенциала и трудовых ресурсов Ульяновской области (далее - Агентство)</w:t>
            </w:r>
          </w:p>
        </w:tc>
      </w:tr>
      <w:tr w:rsidR="002D7B99">
        <w:tc>
          <w:tcPr>
            <w:tcW w:w="567" w:type="dxa"/>
          </w:tcPr>
          <w:p w:rsidR="002D7B99" w:rsidRDefault="002D7B99">
            <w:pPr>
              <w:pStyle w:val="ConsPlusNormal"/>
              <w:jc w:val="center"/>
            </w:pPr>
            <w:r>
              <w:t>1.1.</w:t>
            </w:r>
          </w:p>
        </w:tc>
        <w:tc>
          <w:tcPr>
            <w:tcW w:w="2494" w:type="dxa"/>
          </w:tcPr>
          <w:p w:rsidR="002D7B99" w:rsidRDefault="002D7B99">
            <w:pPr>
              <w:pStyle w:val="ConsPlusNormal"/>
              <w:jc w:val="both"/>
            </w:pPr>
            <w:r>
              <w:t>Создание условий, способствующих адаптации, интеграции и закреплению на территории Ульяновской области переселившихся соотечественников</w:t>
            </w:r>
          </w:p>
        </w:tc>
        <w:tc>
          <w:tcPr>
            <w:tcW w:w="3798" w:type="dxa"/>
          </w:tcPr>
          <w:p w:rsidR="002D7B99" w:rsidRDefault="002D7B99">
            <w:pPr>
              <w:pStyle w:val="ConsPlusNormal"/>
              <w:jc w:val="both"/>
            </w:pPr>
            <w:r>
              <w:t xml:space="preserve">Организованы мероприятия и компенсированы расходы участников Государственной </w:t>
            </w:r>
            <w:hyperlink r:id="rId3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членов их семей, прибывших в Ульяновскую область и поставленных на учет в территориальном органе </w:t>
            </w:r>
            <w:r>
              <w:lastRenderedPageBreak/>
              <w:t>Министерства внутренних дел Российской Федерации по Ульяновской области</w:t>
            </w:r>
          </w:p>
        </w:tc>
        <w:tc>
          <w:tcPr>
            <w:tcW w:w="2211" w:type="dxa"/>
          </w:tcPr>
          <w:p w:rsidR="002D7B99" w:rsidRDefault="002D7B99">
            <w:pPr>
              <w:pStyle w:val="ConsPlusNormal"/>
              <w:jc w:val="both"/>
            </w:pPr>
            <w:r>
              <w:lastRenderedPageBreak/>
              <w:t>Уровень регистрируемой безработицы</w:t>
            </w:r>
          </w:p>
        </w:tc>
      </w:tr>
      <w:tr w:rsidR="002D7B99">
        <w:tblPrEx>
          <w:tblBorders>
            <w:insideH w:val="nil"/>
          </w:tblBorders>
        </w:tblPrEx>
        <w:tc>
          <w:tcPr>
            <w:tcW w:w="9070" w:type="dxa"/>
            <w:gridSpan w:val="4"/>
            <w:tcBorders>
              <w:bottom w:val="nil"/>
            </w:tcBorders>
            <w:vAlign w:val="center"/>
          </w:tcPr>
          <w:p w:rsidR="002D7B99" w:rsidRDefault="002D7B99">
            <w:pPr>
              <w:pStyle w:val="ConsPlusNormal"/>
              <w:jc w:val="center"/>
              <w:outlineLvl w:val="2"/>
            </w:pPr>
            <w:r>
              <w:t>Структурные элементы, не входящие в направления (подпрограммы) государственной программы</w:t>
            </w:r>
          </w:p>
        </w:tc>
      </w:tr>
      <w:tr w:rsidR="002D7B99">
        <w:tblPrEx>
          <w:tblBorders>
            <w:insideH w:val="nil"/>
          </w:tblBorders>
        </w:tblPrEx>
        <w:tc>
          <w:tcPr>
            <w:tcW w:w="9070" w:type="dxa"/>
            <w:gridSpan w:val="4"/>
            <w:tcBorders>
              <w:top w:val="nil"/>
            </w:tcBorders>
          </w:tcPr>
          <w:p w:rsidR="002D7B99" w:rsidRDefault="002D7B99">
            <w:pPr>
              <w:pStyle w:val="ConsPlusNormal"/>
              <w:jc w:val="both"/>
            </w:pPr>
          </w:p>
          <w:p w:rsidR="002D7B99" w:rsidRDefault="002D7B99">
            <w:pPr>
              <w:pStyle w:val="ConsPlusNormal"/>
              <w:jc w:val="both"/>
            </w:pPr>
            <w:r>
              <w:t xml:space="preserve">(в ред. </w:t>
            </w:r>
            <w:hyperlink r:id="rId33">
              <w:r>
                <w:rPr>
                  <w:color w:val="0000FF"/>
                </w:rPr>
                <w:t>постановления</w:t>
              </w:r>
            </w:hyperlink>
            <w:r>
              <w:t xml:space="preserve"> Правительства Ульяновской области от 05.02.2024 N 3/46-П)</w:t>
            </w:r>
          </w:p>
        </w:tc>
      </w:tr>
      <w:tr w:rsidR="002D7B99">
        <w:tc>
          <w:tcPr>
            <w:tcW w:w="567" w:type="dxa"/>
            <w:vMerge w:val="restart"/>
          </w:tcPr>
          <w:p w:rsidR="002D7B99" w:rsidRDefault="002D7B99">
            <w:pPr>
              <w:pStyle w:val="ConsPlusNormal"/>
              <w:jc w:val="center"/>
              <w:outlineLvl w:val="3"/>
            </w:pPr>
            <w:r>
              <w:t>2.</w:t>
            </w:r>
          </w:p>
        </w:tc>
        <w:tc>
          <w:tcPr>
            <w:tcW w:w="8503" w:type="dxa"/>
            <w:gridSpan w:val="3"/>
          </w:tcPr>
          <w:p w:rsidR="002D7B99" w:rsidRDefault="002D7B99">
            <w:pPr>
              <w:pStyle w:val="ConsPlusNormal"/>
            </w:pPr>
            <w: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r:id="rId34">
              <w:r>
                <w:rPr>
                  <w:color w:val="0000FF"/>
                </w:rPr>
                <w:t>проекта</w:t>
              </w:r>
            </w:hyperlink>
            <w:r>
              <w:t xml:space="preserve"> "Содействие занятости", входящего в состав национального проекта "Демография" (куратор - Алексеева Марина Евгеньевна, первый заместитель Председателя Правительства Ульяновской области)</w:t>
            </w:r>
          </w:p>
        </w:tc>
      </w:tr>
      <w:tr w:rsidR="002D7B99">
        <w:tc>
          <w:tcPr>
            <w:tcW w:w="567" w:type="dxa"/>
            <w:vMerge/>
          </w:tcPr>
          <w:p w:rsidR="002D7B99" w:rsidRDefault="002D7B99">
            <w:pPr>
              <w:pStyle w:val="ConsPlusNormal"/>
            </w:pPr>
          </w:p>
        </w:tc>
        <w:tc>
          <w:tcPr>
            <w:tcW w:w="2494" w:type="dxa"/>
          </w:tcPr>
          <w:p w:rsidR="002D7B99" w:rsidRDefault="002D7B99">
            <w:pPr>
              <w:pStyle w:val="ConsPlusNormal"/>
            </w:pPr>
            <w:r>
              <w:t>Ответственный за реализацию: Агентство</w:t>
            </w:r>
          </w:p>
        </w:tc>
        <w:tc>
          <w:tcPr>
            <w:tcW w:w="6009" w:type="dxa"/>
            <w:gridSpan w:val="2"/>
          </w:tcPr>
          <w:p w:rsidR="002D7B99" w:rsidRDefault="002D7B99">
            <w:pPr>
              <w:pStyle w:val="ConsPlusNormal"/>
            </w:pPr>
            <w:r>
              <w:t>Срок реализации: 2019 - 2024 годы</w:t>
            </w:r>
          </w:p>
        </w:tc>
      </w:tr>
      <w:tr w:rsidR="002D7B99">
        <w:tc>
          <w:tcPr>
            <w:tcW w:w="567" w:type="dxa"/>
          </w:tcPr>
          <w:p w:rsidR="002D7B99" w:rsidRDefault="002D7B99">
            <w:pPr>
              <w:pStyle w:val="ConsPlusNormal"/>
              <w:jc w:val="center"/>
            </w:pPr>
            <w:r>
              <w:t>2.1.</w:t>
            </w:r>
          </w:p>
        </w:tc>
        <w:tc>
          <w:tcPr>
            <w:tcW w:w="2494" w:type="dxa"/>
          </w:tcPr>
          <w:p w:rsidR="002D7B99" w:rsidRDefault="002D7B99">
            <w:pPr>
              <w:pStyle w:val="ConsPlusNormal"/>
            </w:pPr>
            <w:r>
              <w:t>Снижение напряженности на рынке труда</w:t>
            </w:r>
          </w:p>
        </w:tc>
        <w:tc>
          <w:tcPr>
            <w:tcW w:w="3798" w:type="dxa"/>
          </w:tcPr>
          <w:p w:rsidR="002D7B99" w:rsidRDefault="002D7B99">
            <w:pPr>
              <w:pStyle w:val="ConsPlusNormal"/>
              <w:jc w:val="both"/>
            </w:pPr>
            <w:r>
              <w:t>Реализованы дополнительные мероприятия по снижению напряженности на рынке труда, такие как организация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и 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Ульяновской области за содействием в поиске подходящей работы и заключивших ученический договор с предприятиями оборонно-промышленного комплекса, которые сохранят трудовые коллективы и мотивацию работников, снизят напряженность на рынке труда</w:t>
            </w:r>
          </w:p>
        </w:tc>
        <w:tc>
          <w:tcPr>
            <w:tcW w:w="2211" w:type="dxa"/>
          </w:tcPr>
          <w:p w:rsidR="002D7B99" w:rsidRDefault="002D7B99">
            <w:pPr>
              <w:pStyle w:val="ConsPlusNormal"/>
            </w:pPr>
            <w:r>
              <w:t>Уровень регистрируемой безработицы</w:t>
            </w:r>
          </w:p>
        </w:tc>
      </w:tr>
      <w:tr w:rsidR="002D7B99">
        <w:tc>
          <w:tcPr>
            <w:tcW w:w="567" w:type="dxa"/>
            <w:vMerge w:val="restart"/>
          </w:tcPr>
          <w:p w:rsidR="002D7B99" w:rsidRDefault="002D7B99">
            <w:pPr>
              <w:pStyle w:val="ConsPlusNormal"/>
              <w:jc w:val="center"/>
              <w:outlineLvl w:val="3"/>
            </w:pPr>
            <w:r>
              <w:t>3.</w:t>
            </w:r>
          </w:p>
        </w:tc>
        <w:tc>
          <w:tcPr>
            <w:tcW w:w="8503" w:type="dxa"/>
            <w:gridSpan w:val="3"/>
          </w:tcPr>
          <w:p w:rsidR="002D7B99" w:rsidRDefault="002D7B99">
            <w:pPr>
              <w:pStyle w:val="ConsPlusNormal"/>
            </w:pPr>
            <w:r>
              <w:t>Комплекс процессных мероприятий "Активная политика занятости населения и социальная поддержка безработных граждан"</w:t>
            </w:r>
          </w:p>
        </w:tc>
      </w:tr>
      <w:tr w:rsidR="002D7B99">
        <w:tc>
          <w:tcPr>
            <w:tcW w:w="567" w:type="dxa"/>
            <w:vMerge/>
          </w:tcPr>
          <w:p w:rsidR="002D7B99" w:rsidRDefault="002D7B99">
            <w:pPr>
              <w:pStyle w:val="ConsPlusNormal"/>
            </w:pPr>
          </w:p>
        </w:tc>
        <w:tc>
          <w:tcPr>
            <w:tcW w:w="8503" w:type="dxa"/>
            <w:gridSpan w:val="3"/>
          </w:tcPr>
          <w:p w:rsidR="002D7B99" w:rsidRDefault="002D7B99">
            <w:pPr>
              <w:pStyle w:val="ConsPlusNormal"/>
            </w:pPr>
            <w:r>
              <w:t>Ответственный за реализацию: Агентство</w:t>
            </w:r>
          </w:p>
        </w:tc>
      </w:tr>
      <w:tr w:rsidR="002D7B99">
        <w:tc>
          <w:tcPr>
            <w:tcW w:w="567" w:type="dxa"/>
          </w:tcPr>
          <w:p w:rsidR="002D7B99" w:rsidRDefault="002D7B99">
            <w:pPr>
              <w:pStyle w:val="ConsPlusNormal"/>
              <w:jc w:val="center"/>
            </w:pPr>
            <w:r>
              <w:t>3.1.</w:t>
            </w:r>
          </w:p>
        </w:tc>
        <w:tc>
          <w:tcPr>
            <w:tcW w:w="2494" w:type="dxa"/>
          </w:tcPr>
          <w:p w:rsidR="002D7B99" w:rsidRDefault="002D7B99">
            <w:pPr>
              <w:pStyle w:val="ConsPlusNormal"/>
              <w:jc w:val="both"/>
            </w:pPr>
            <w:r>
              <w:t xml:space="preserve">Обеспечение работодателей, осуществляющих деятельность на территории Ульяновской области, в настоящее время и на перспективу рабочими кадрами </w:t>
            </w:r>
            <w:r>
              <w:lastRenderedPageBreak/>
              <w:t>надлежащей квалификации, а также обеспечение социальной поддержки безработных граждан</w:t>
            </w:r>
          </w:p>
        </w:tc>
        <w:tc>
          <w:tcPr>
            <w:tcW w:w="3798" w:type="dxa"/>
          </w:tcPr>
          <w:p w:rsidR="002D7B99" w:rsidRDefault="002D7B99">
            <w:pPr>
              <w:pStyle w:val="ConsPlusNormal"/>
              <w:jc w:val="both"/>
            </w:pPr>
            <w:r>
              <w:lastRenderedPageBreak/>
              <w:t xml:space="preserve">В соответствии с Федеральным </w:t>
            </w:r>
            <w:hyperlink r:id="rId35">
              <w:r>
                <w:rPr>
                  <w:color w:val="0000FF"/>
                </w:rPr>
                <w:t>законом</w:t>
              </w:r>
            </w:hyperlink>
            <w:r>
              <w:t xml:space="preserve"> от 12.12.2023 N 565-ФЗ "О занятости населения в Российской Федерации" работодателям оказывается содействие в подборе необходимых работников и осуществляется обеспечение социальных выплат гражданам, </w:t>
            </w:r>
            <w:r>
              <w:lastRenderedPageBreak/>
              <w:t>признанным в установленном порядке безработными</w:t>
            </w:r>
          </w:p>
        </w:tc>
        <w:tc>
          <w:tcPr>
            <w:tcW w:w="2211" w:type="dxa"/>
          </w:tcPr>
          <w:p w:rsidR="002D7B99" w:rsidRDefault="002D7B99">
            <w:pPr>
              <w:pStyle w:val="ConsPlusNormal"/>
            </w:pPr>
            <w:r>
              <w:lastRenderedPageBreak/>
              <w:t>Уровень регистрируемой безработицы</w:t>
            </w:r>
          </w:p>
        </w:tc>
      </w:tr>
      <w:tr w:rsidR="002D7B99">
        <w:tc>
          <w:tcPr>
            <w:tcW w:w="567" w:type="dxa"/>
            <w:vMerge w:val="restart"/>
          </w:tcPr>
          <w:p w:rsidR="002D7B99" w:rsidRDefault="002D7B99">
            <w:pPr>
              <w:pStyle w:val="ConsPlusNormal"/>
              <w:jc w:val="center"/>
            </w:pPr>
            <w:r>
              <w:t>4.</w:t>
            </w:r>
          </w:p>
        </w:tc>
        <w:tc>
          <w:tcPr>
            <w:tcW w:w="8503" w:type="dxa"/>
            <w:gridSpan w:val="3"/>
          </w:tcPr>
          <w:p w:rsidR="002D7B99" w:rsidRDefault="002D7B99">
            <w:pPr>
              <w:pStyle w:val="ConsPlusNormal"/>
            </w:pPr>
            <w:r>
              <w:t>Комплекс процессных мероприятий "Обеспечение реализации государственной программы"</w:t>
            </w:r>
          </w:p>
        </w:tc>
      </w:tr>
      <w:tr w:rsidR="002D7B99">
        <w:tc>
          <w:tcPr>
            <w:tcW w:w="567" w:type="dxa"/>
            <w:vMerge/>
          </w:tcPr>
          <w:p w:rsidR="002D7B99" w:rsidRDefault="002D7B99">
            <w:pPr>
              <w:pStyle w:val="ConsPlusNormal"/>
            </w:pPr>
          </w:p>
        </w:tc>
        <w:tc>
          <w:tcPr>
            <w:tcW w:w="8503" w:type="dxa"/>
            <w:gridSpan w:val="3"/>
          </w:tcPr>
          <w:p w:rsidR="002D7B99" w:rsidRDefault="002D7B99">
            <w:pPr>
              <w:pStyle w:val="ConsPlusNormal"/>
            </w:pPr>
            <w:r>
              <w:t>Ответственный за реализацию: Агентство</w:t>
            </w:r>
          </w:p>
        </w:tc>
      </w:tr>
      <w:tr w:rsidR="002D7B99">
        <w:tc>
          <w:tcPr>
            <w:tcW w:w="567" w:type="dxa"/>
          </w:tcPr>
          <w:p w:rsidR="002D7B99" w:rsidRDefault="002D7B99">
            <w:pPr>
              <w:pStyle w:val="ConsPlusNormal"/>
              <w:jc w:val="center"/>
            </w:pPr>
            <w:r>
              <w:t>4.1.</w:t>
            </w:r>
          </w:p>
        </w:tc>
        <w:tc>
          <w:tcPr>
            <w:tcW w:w="2494" w:type="dxa"/>
          </w:tcPr>
          <w:p w:rsidR="002D7B99" w:rsidRDefault="002D7B99">
            <w:pPr>
              <w:pStyle w:val="ConsPlusNormal"/>
              <w:jc w:val="both"/>
            </w:pPr>
            <w:r>
              <w:t>Создание условий для реализации гражданами права на труд и создание благоприятных условий для обеспечения занятости населения</w:t>
            </w:r>
          </w:p>
        </w:tc>
        <w:tc>
          <w:tcPr>
            <w:tcW w:w="3798" w:type="dxa"/>
          </w:tcPr>
          <w:p w:rsidR="002D7B99" w:rsidRDefault="002D7B99">
            <w:pPr>
              <w:pStyle w:val="ConsPlusNormal"/>
              <w:jc w:val="both"/>
            </w:pPr>
            <w:r>
              <w:t>Обеспечена деятельность Агентства и областного государственного казенного учреждения "Кадровый центр Ульяновской области"</w:t>
            </w:r>
          </w:p>
        </w:tc>
        <w:tc>
          <w:tcPr>
            <w:tcW w:w="2211" w:type="dxa"/>
          </w:tcPr>
          <w:p w:rsidR="002D7B99" w:rsidRDefault="002D7B99">
            <w:pPr>
              <w:pStyle w:val="ConsPlusNormal"/>
            </w:pPr>
            <w:r>
              <w:t>Уровень регистрируемой безработицы</w:t>
            </w:r>
          </w:p>
        </w:tc>
      </w:tr>
    </w:tbl>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1"/>
      </w:pPr>
      <w:r>
        <w:t>Приложение N 3</w:t>
      </w:r>
    </w:p>
    <w:p w:rsidR="002D7B99" w:rsidRDefault="002D7B99">
      <w:pPr>
        <w:pStyle w:val="ConsPlusNormal"/>
        <w:jc w:val="right"/>
      </w:pPr>
      <w:r>
        <w:t>к государственной программе</w:t>
      </w:r>
    </w:p>
    <w:p w:rsidR="002D7B99" w:rsidRDefault="002D7B99">
      <w:pPr>
        <w:pStyle w:val="ConsPlusNormal"/>
        <w:jc w:val="both"/>
      </w:pPr>
    </w:p>
    <w:p w:rsidR="002D7B99" w:rsidRDefault="002D7B99">
      <w:pPr>
        <w:pStyle w:val="ConsPlusTitle"/>
        <w:jc w:val="center"/>
      </w:pPr>
      <w:r>
        <w:t>ФИНАНСОВОЕ ОБЕСПЕЧЕНИЕ</w:t>
      </w:r>
    </w:p>
    <w:p w:rsidR="002D7B99" w:rsidRDefault="002D7B99">
      <w:pPr>
        <w:pStyle w:val="ConsPlusTitle"/>
        <w:jc w:val="center"/>
      </w:pPr>
      <w:r>
        <w:t>РЕАЛИЗАЦИИ ГОСУДАРСТВЕННОЙ ПРОГРАММЫ УЛЬЯНОВСКОЙ ОБЛАСТИ</w:t>
      </w:r>
    </w:p>
    <w:p w:rsidR="002D7B99" w:rsidRDefault="002D7B99">
      <w:pPr>
        <w:pStyle w:val="ConsPlusTitle"/>
        <w:jc w:val="center"/>
      </w:pPr>
      <w:r>
        <w:t>"СОДЕЙСТВИЕ ЗАНЯТОСТИ НАСЕЛЕНИЯ И РАЗВИТИЕ ТРУДОВЫХ РЕСУРСОВ</w:t>
      </w:r>
    </w:p>
    <w:p w:rsidR="002D7B99" w:rsidRDefault="002D7B99">
      <w:pPr>
        <w:pStyle w:val="ConsPlusTitle"/>
        <w:jc w:val="center"/>
      </w:pPr>
      <w:r>
        <w:t>В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36">
              <w:r>
                <w:rPr>
                  <w:color w:val="0000FF"/>
                </w:rPr>
                <w:t>N 3/46-П</w:t>
              </w:r>
            </w:hyperlink>
            <w:r>
              <w:rPr>
                <w:color w:val="392C69"/>
              </w:rPr>
              <w:t xml:space="preserve">, от 10.06.2024 </w:t>
            </w:r>
            <w:hyperlink r:id="rId37">
              <w:r>
                <w:rPr>
                  <w:color w:val="0000FF"/>
                </w:rPr>
                <w:t>N 15/317-П</w:t>
              </w:r>
            </w:hyperlink>
            <w:r>
              <w:rPr>
                <w:color w:val="392C69"/>
              </w:rPr>
              <w:t xml:space="preserve">, от 01.10.2024 </w:t>
            </w:r>
            <w:hyperlink r:id="rId38">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sectPr w:rsidR="002D7B9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644"/>
        <w:gridCol w:w="1531"/>
        <w:gridCol w:w="1644"/>
        <w:gridCol w:w="1928"/>
        <w:gridCol w:w="1757"/>
        <w:gridCol w:w="1191"/>
        <w:gridCol w:w="1134"/>
        <w:gridCol w:w="1134"/>
        <w:gridCol w:w="1134"/>
        <w:gridCol w:w="1191"/>
        <w:gridCol w:w="1134"/>
      </w:tblGrid>
      <w:tr w:rsidR="002D7B99">
        <w:tc>
          <w:tcPr>
            <w:tcW w:w="567" w:type="dxa"/>
            <w:vMerge w:val="restart"/>
            <w:vAlign w:val="center"/>
          </w:tcPr>
          <w:p w:rsidR="002D7B99" w:rsidRDefault="002D7B99">
            <w:pPr>
              <w:pStyle w:val="ConsPlusNormal"/>
              <w:jc w:val="center"/>
            </w:pPr>
            <w:r>
              <w:lastRenderedPageBreak/>
              <w:t>N п/п</w:t>
            </w:r>
          </w:p>
        </w:tc>
        <w:tc>
          <w:tcPr>
            <w:tcW w:w="1871" w:type="dxa"/>
            <w:vMerge w:val="restart"/>
            <w:vAlign w:val="center"/>
          </w:tcPr>
          <w:p w:rsidR="002D7B99" w:rsidRDefault="002D7B99">
            <w:pPr>
              <w:pStyle w:val="ConsPlusNormal"/>
              <w:jc w:val="center"/>
            </w:pPr>
            <w:r>
              <w:t>Наименование государственной программы, структурного элемента, мероприятия</w:t>
            </w:r>
          </w:p>
        </w:tc>
        <w:tc>
          <w:tcPr>
            <w:tcW w:w="1644" w:type="dxa"/>
            <w:vMerge w:val="restart"/>
            <w:vAlign w:val="center"/>
          </w:tcPr>
          <w:p w:rsidR="002D7B99" w:rsidRDefault="002D7B99">
            <w:pPr>
              <w:pStyle w:val="ConsPlusNormal"/>
              <w:jc w:val="center"/>
            </w:pPr>
            <w:r>
              <w:t>Ответственные исполнители мероприятия</w:t>
            </w:r>
          </w:p>
        </w:tc>
        <w:tc>
          <w:tcPr>
            <w:tcW w:w="1531" w:type="dxa"/>
            <w:vMerge w:val="restart"/>
            <w:vAlign w:val="center"/>
          </w:tcPr>
          <w:p w:rsidR="002D7B99" w:rsidRDefault="002D7B99">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644" w:type="dxa"/>
            <w:vMerge w:val="restart"/>
            <w:vAlign w:val="center"/>
          </w:tcPr>
          <w:p w:rsidR="002D7B99" w:rsidRDefault="002D7B99">
            <w:pPr>
              <w:pStyle w:val="ConsPlusNormal"/>
              <w:jc w:val="center"/>
            </w:pPr>
            <w:r>
              <w:t>Код целевой статьи расходов</w:t>
            </w:r>
          </w:p>
        </w:tc>
        <w:tc>
          <w:tcPr>
            <w:tcW w:w="10603" w:type="dxa"/>
            <w:gridSpan w:val="8"/>
            <w:vAlign w:val="center"/>
          </w:tcPr>
          <w:p w:rsidR="002D7B99" w:rsidRDefault="002D7B99">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2D7B99">
        <w:tc>
          <w:tcPr>
            <w:tcW w:w="567" w:type="dxa"/>
            <w:vMerge/>
          </w:tcPr>
          <w:p w:rsidR="002D7B99" w:rsidRDefault="002D7B99">
            <w:pPr>
              <w:pStyle w:val="ConsPlusNormal"/>
            </w:pPr>
          </w:p>
        </w:tc>
        <w:tc>
          <w:tcPr>
            <w:tcW w:w="1871" w:type="dxa"/>
            <w:vMerge/>
          </w:tcPr>
          <w:p w:rsidR="002D7B99" w:rsidRDefault="002D7B99">
            <w:pPr>
              <w:pStyle w:val="ConsPlusNormal"/>
            </w:pPr>
          </w:p>
        </w:tc>
        <w:tc>
          <w:tcPr>
            <w:tcW w:w="1644" w:type="dxa"/>
            <w:vMerge/>
          </w:tcPr>
          <w:p w:rsidR="002D7B99" w:rsidRDefault="002D7B99">
            <w:pPr>
              <w:pStyle w:val="ConsPlusNormal"/>
            </w:pPr>
          </w:p>
        </w:tc>
        <w:tc>
          <w:tcPr>
            <w:tcW w:w="1531" w:type="dxa"/>
            <w:vMerge/>
          </w:tcPr>
          <w:p w:rsidR="002D7B99" w:rsidRDefault="002D7B99">
            <w:pPr>
              <w:pStyle w:val="ConsPlusNormal"/>
            </w:pPr>
          </w:p>
        </w:tc>
        <w:tc>
          <w:tcPr>
            <w:tcW w:w="1644" w:type="dxa"/>
            <w:vMerge/>
          </w:tcPr>
          <w:p w:rsidR="002D7B99" w:rsidRDefault="002D7B99">
            <w:pPr>
              <w:pStyle w:val="ConsPlusNormal"/>
            </w:pPr>
          </w:p>
        </w:tc>
        <w:tc>
          <w:tcPr>
            <w:tcW w:w="1928" w:type="dxa"/>
            <w:vAlign w:val="center"/>
          </w:tcPr>
          <w:p w:rsidR="002D7B99" w:rsidRDefault="002D7B99">
            <w:pPr>
              <w:pStyle w:val="ConsPlusNormal"/>
              <w:jc w:val="center"/>
            </w:pPr>
            <w:r>
              <w:t>всего</w:t>
            </w:r>
          </w:p>
        </w:tc>
        <w:tc>
          <w:tcPr>
            <w:tcW w:w="1757" w:type="dxa"/>
            <w:vAlign w:val="center"/>
          </w:tcPr>
          <w:p w:rsidR="002D7B99" w:rsidRDefault="002D7B99">
            <w:pPr>
              <w:pStyle w:val="ConsPlusNormal"/>
              <w:jc w:val="center"/>
            </w:pPr>
            <w:r>
              <w:t>2024 год</w:t>
            </w:r>
          </w:p>
        </w:tc>
        <w:tc>
          <w:tcPr>
            <w:tcW w:w="1191" w:type="dxa"/>
            <w:vAlign w:val="center"/>
          </w:tcPr>
          <w:p w:rsidR="002D7B99" w:rsidRDefault="002D7B99">
            <w:pPr>
              <w:pStyle w:val="ConsPlusNormal"/>
              <w:jc w:val="center"/>
            </w:pPr>
            <w:r>
              <w:t>2025 год</w:t>
            </w:r>
          </w:p>
        </w:tc>
        <w:tc>
          <w:tcPr>
            <w:tcW w:w="1134" w:type="dxa"/>
            <w:vAlign w:val="center"/>
          </w:tcPr>
          <w:p w:rsidR="002D7B99" w:rsidRDefault="002D7B99">
            <w:pPr>
              <w:pStyle w:val="ConsPlusNormal"/>
              <w:jc w:val="center"/>
            </w:pPr>
            <w:r>
              <w:t>2026 год</w:t>
            </w:r>
          </w:p>
        </w:tc>
        <w:tc>
          <w:tcPr>
            <w:tcW w:w="1134" w:type="dxa"/>
            <w:vAlign w:val="center"/>
          </w:tcPr>
          <w:p w:rsidR="002D7B99" w:rsidRDefault="002D7B99">
            <w:pPr>
              <w:pStyle w:val="ConsPlusNormal"/>
              <w:jc w:val="center"/>
            </w:pPr>
            <w:r>
              <w:t>2027 год</w:t>
            </w:r>
          </w:p>
        </w:tc>
        <w:tc>
          <w:tcPr>
            <w:tcW w:w="1134" w:type="dxa"/>
            <w:vAlign w:val="center"/>
          </w:tcPr>
          <w:p w:rsidR="002D7B99" w:rsidRDefault="002D7B99">
            <w:pPr>
              <w:pStyle w:val="ConsPlusNormal"/>
              <w:jc w:val="center"/>
            </w:pPr>
            <w:r>
              <w:t>2028 год</w:t>
            </w:r>
          </w:p>
        </w:tc>
        <w:tc>
          <w:tcPr>
            <w:tcW w:w="1191" w:type="dxa"/>
            <w:vAlign w:val="center"/>
          </w:tcPr>
          <w:p w:rsidR="002D7B99" w:rsidRDefault="002D7B99">
            <w:pPr>
              <w:pStyle w:val="ConsPlusNormal"/>
              <w:jc w:val="center"/>
            </w:pPr>
            <w:r>
              <w:t>2029 год</w:t>
            </w:r>
          </w:p>
        </w:tc>
        <w:tc>
          <w:tcPr>
            <w:tcW w:w="1134" w:type="dxa"/>
            <w:vAlign w:val="center"/>
          </w:tcPr>
          <w:p w:rsidR="002D7B99" w:rsidRDefault="002D7B99">
            <w:pPr>
              <w:pStyle w:val="ConsPlusNormal"/>
              <w:jc w:val="center"/>
            </w:pPr>
            <w:r>
              <w:t>2030 год</w:t>
            </w:r>
          </w:p>
        </w:tc>
      </w:tr>
      <w:tr w:rsidR="002D7B99">
        <w:tc>
          <w:tcPr>
            <w:tcW w:w="567" w:type="dxa"/>
          </w:tcPr>
          <w:p w:rsidR="002D7B99" w:rsidRDefault="002D7B99">
            <w:pPr>
              <w:pStyle w:val="ConsPlusNormal"/>
              <w:jc w:val="center"/>
            </w:pPr>
            <w:r>
              <w:t>1</w:t>
            </w:r>
          </w:p>
        </w:tc>
        <w:tc>
          <w:tcPr>
            <w:tcW w:w="1871" w:type="dxa"/>
          </w:tcPr>
          <w:p w:rsidR="002D7B99" w:rsidRDefault="002D7B99">
            <w:pPr>
              <w:pStyle w:val="ConsPlusNormal"/>
              <w:jc w:val="center"/>
            </w:pPr>
            <w:r>
              <w:t>2</w:t>
            </w:r>
          </w:p>
        </w:tc>
        <w:tc>
          <w:tcPr>
            <w:tcW w:w="1644" w:type="dxa"/>
          </w:tcPr>
          <w:p w:rsidR="002D7B99" w:rsidRDefault="002D7B99">
            <w:pPr>
              <w:pStyle w:val="ConsPlusNormal"/>
              <w:jc w:val="center"/>
            </w:pPr>
            <w:r>
              <w:t>3</w:t>
            </w:r>
          </w:p>
        </w:tc>
        <w:tc>
          <w:tcPr>
            <w:tcW w:w="1531" w:type="dxa"/>
          </w:tcPr>
          <w:p w:rsidR="002D7B99" w:rsidRDefault="002D7B99">
            <w:pPr>
              <w:pStyle w:val="ConsPlusNormal"/>
              <w:jc w:val="center"/>
            </w:pPr>
            <w:r>
              <w:t>4</w:t>
            </w:r>
          </w:p>
        </w:tc>
        <w:tc>
          <w:tcPr>
            <w:tcW w:w="1644" w:type="dxa"/>
          </w:tcPr>
          <w:p w:rsidR="002D7B99" w:rsidRDefault="002D7B99">
            <w:pPr>
              <w:pStyle w:val="ConsPlusNormal"/>
              <w:jc w:val="center"/>
            </w:pPr>
            <w:r>
              <w:t>5</w:t>
            </w:r>
          </w:p>
        </w:tc>
        <w:tc>
          <w:tcPr>
            <w:tcW w:w="1928" w:type="dxa"/>
          </w:tcPr>
          <w:p w:rsidR="002D7B99" w:rsidRDefault="002D7B99">
            <w:pPr>
              <w:pStyle w:val="ConsPlusNormal"/>
              <w:jc w:val="center"/>
            </w:pPr>
            <w:r>
              <w:t>6</w:t>
            </w:r>
          </w:p>
        </w:tc>
        <w:tc>
          <w:tcPr>
            <w:tcW w:w="1757" w:type="dxa"/>
          </w:tcPr>
          <w:p w:rsidR="002D7B99" w:rsidRDefault="002D7B99">
            <w:pPr>
              <w:pStyle w:val="ConsPlusNormal"/>
              <w:jc w:val="center"/>
            </w:pPr>
            <w:r>
              <w:t>7</w:t>
            </w:r>
          </w:p>
        </w:tc>
        <w:tc>
          <w:tcPr>
            <w:tcW w:w="1191" w:type="dxa"/>
          </w:tcPr>
          <w:p w:rsidR="002D7B99" w:rsidRDefault="002D7B99">
            <w:pPr>
              <w:pStyle w:val="ConsPlusNormal"/>
              <w:jc w:val="center"/>
            </w:pPr>
            <w:r>
              <w:t>8</w:t>
            </w:r>
          </w:p>
        </w:tc>
        <w:tc>
          <w:tcPr>
            <w:tcW w:w="1134" w:type="dxa"/>
          </w:tcPr>
          <w:p w:rsidR="002D7B99" w:rsidRDefault="002D7B99">
            <w:pPr>
              <w:pStyle w:val="ConsPlusNormal"/>
              <w:jc w:val="center"/>
            </w:pPr>
            <w:r>
              <w:t>9</w:t>
            </w:r>
          </w:p>
        </w:tc>
        <w:tc>
          <w:tcPr>
            <w:tcW w:w="1134" w:type="dxa"/>
          </w:tcPr>
          <w:p w:rsidR="002D7B99" w:rsidRDefault="002D7B99">
            <w:pPr>
              <w:pStyle w:val="ConsPlusNormal"/>
              <w:jc w:val="center"/>
            </w:pPr>
            <w:r>
              <w:t>10</w:t>
            </w:r>
          </w:p>
        </w:tc>
        <w:tc>
          <w:tcPr>
            <w:tcW w:w="1134" w:type="dxa"/>
          </w:tcPr>
          <w:p w:rsidR="002D7B99" w:rsidRDefault="002D7B99">
            <w:pPr>
              <w:pStyle w:val="ConsPlusNormal"/>
              <w:jc w:val="center"/>
            </w:pPr>
            <w:r>
              <w:t>11</w:t>
            </w:r>
          </w:p>
        </w:tc>
        <w:tc>
          <w:tcPr>
            <w:tcW w:w="1191" w:type="dxa"/>
          </w:tcPr>
          <w:p w:rsidR="002D7B99" w:rsidRDefault="002D7B99">
            <w:pPr>
              <w:pStyle w:val="ConsPlusNormal"/>
              <w:jc w:val="center"/>
            </w:pPr>
            <w:r>
              <w:t>12</w:t>
            </w:r>
          </w:p>
        </w:tc>
        <w:tc>
          <w:tcPr>
            <w:tcW w:w="1134" w:type="dxa"/>
          </w:tcPr>
          <w:p w:rsidR="002D7B99" w:rsidRDefault="002D7B99">
            <w:pPr>
              <w:pStyle w:val="ConsPlusNormal"/>
              <w:jc w:val="center"/>
            </w:pPr>
            <w:r>
              <w:t>13</w:t>
            </w:r>
          </w:p>
        </w:tc>
      </w:tr>
      <w:tr w:rsidR="002D7B99">
        <w:tc>
          <w:tcPr>
            <w:tcW w:w="2438" w:type="dxa"/>
            <w:gridSpan w:val="2"/>
            <w:vMerge w:val="restart"/>
            <w:tcBorders>
              <w:bottom w:val="nil"/>
            </w:tcBorders>
          </w:tcPr>
          <w:p w:rsidR="002D7B99" w:rsidRDefault="002D7B99">
            <w:pPr>
              <w:pStyle w:val="ConsPlusNormal"/>
              <w:jc w:val="both"/>
              <w:outlineLvl w:val="2"/>
            </w:pPr>
            <w:r>
              <w:t>Государственная программа Ульяновской области "Содействие занятости населения и развитие трудовых ресурсов в Ульяновской области"</w:t>
            </w:r>
          </w:p>
        </w:tc>
        <w:tc>
          <w:tcPr>
            <w:tcW w:w="1644" w:type="dxa"/>
            <w:vMerge w:val="restart"/>
            <w:tcBorders>
              <w:bottom w:val="nil"/>
            </w:tcBorders>
          </w:tcPr>
          <w:p w:rsidR="002D7B99" w:rsidRDefault="002D7B99">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531" w:type="dxa"/>
          </w:tcPr>
          <w:p w:rsidR="002D7B99" w:rsidRDefault="002D7B99">
            <w:pPr>
              <w:pStyle w:val="ConsPlusNormal"/>
              <w:jc w:val="center"/>
            </w:pPr>
            <w:r>
              <w:t>Всего, в том числе:</w:t>
            </w:r>
          </w:p>
        </w:tc>
        <w:tc>
          <w:tcPr>
            <w:tcW w:w="1644" w:type="dxa"/>
            <w:vMerge w:val="restart"/>
            <w:tcBorders>
              <w:bottom w:val="nil"/>
            </w:tcBorders>
          </w:tcPr>
          <w:p w:rsidR="002D7B99" w:rsidRDefault="002D7B99">
            <w:pPr>
              <w:pStyle w:val="ConsPlusNormal"/>
              <w:jc w:val="center"/>
            </w:pPr>
            <w:r>
              <w:t>7700000000</w:t>
            </w:r>
          </w:p>
        </w:tc>
        <w:tc>
          <w:tcPr>
            <w:tcW w:w="1928" w:type="dxa"/>
          </w:tcPr>
          <w:p w:rsidR="002D7B99" w:rsidRDefault="002D7B99">
            <w:pPr>
              <w:pStyle w:val="ConsPlusNormal"/>
              <w:jc w:val="center"/>
            </w:pPr>
            <w:r>
              <w:t>3401733,87808</w:t>
            </w:r>
          </w:p>
        </w:tc>
        <w:tc>
          <w:tcPr>
            <w:tcW w:w="1757" w:type="dxa"/>
          </w:tcPr>
          <w:p w:rsidR="002D7B99" w:rsidRDefault="002D7B99">
            <w:pPr>
              <w:pStyle w:val="ConsPlusNormal"/>
              <w:jc w:val="center"/>
            </w:pPr>
            <w:r>
              <w:t>522574,07808</w:t>
            </w:r>
          </w:p>
        </w:tc>
        <w:tc>
          <w:tcPr>
            <w:tcW w:w="1191" w:type="dxa"/>
          </w:tcPr>
          <w:p w:rsidR="002D7B99" w:rsidRDefault="002D7B99">
            <w:pPr>
              <w:pStyle w:val="ConsPlusNormal"/>
              <w:jc w:val="center"/>
            </w:pPr>
            <w:r>
              <w:t>496318,9</w:t>
            </w:r>
          </w:p>
        </w:tc>
        <w:tc>
          <w:tcPr>
            <w:tcW w:w="1134" w:type="dxa"/>
          </w:tcPr>
          <w:p w:rsidR="002D7B99" w:rsidRDefault="002D7B99">
            <w:pPr>
              <w:pStyle w:val="ConsPlusNormal"/>
              <w:jc w:val="center"/>
            </w:pPr>
            <w:r>
              <w:t>511283,7</w:t>
            </w:r>
          </w:p>
        </w:tc>
        <w:tc>
          <w:tcPr>
            <w:tcW w:w="1134" w:type="dxa"/>
          </w:tcPr>
          <w:p w:rsidR="002D7B99" w:rsidRDefault="002D7B99">
            <w:pPr>
              <w:pStyle w:val="ConsPlusNormal"/>
              <w:jc w:val="center"/>
            </w:pPr>
            <w:r>
              <w:t>467889,3</w:t>
            </w:r>
          </w:p>
        </w:tc>
        <w:tc>
          <w:tcPr>
            <w:tcW w:w="1134" w:type="dxa"/>
          </w:tcPr>
          <w:p w:rsidR="002D7B99" w:rsidRDefault="002D7B99">
            <w:pPr>
              <w:pStyle w:val="ConsPlusNormal"/>
              <w:jc w:val="center"/>
            </w:pPr>
            <w:r>
              <w:t>467889,3</w:t>
            </w:r>
          </w:p>
        </w:tc>
        <w:tc>
          <w:tcPr>
            <w:tcW w:w="1191" w:type="dxa"/>
          </w:tcPr>
          <w:p w:rsidR="002D7B99" w:rsidRDefault="002D7B99">
            <w:pPr>
              <w:pStyle w:val="ConsPlusNormal"/>
              <w:jc w:val="center"/>
            </w:pPr>
            <w:r>
              <w:t>467889,3</w:t>
            </w:r>
          </w:p>
        </w:tc>
        <w:tc>
          <w:tcPr>
            <w:tcW w:w="1134" w:type="dxa"/>
          </w:tcPr>
          <w:p w:rsidR="002D7B99" w:rsidRDefault="002D7B99">
            <w:pPr>
              <w:pStyle w:val="ConsPlusNormal"/>
              <w:jc w:val="center"/>
            </w:pPr>
            <w:r>
              <w:t>467889,3</w:t>
            </w:r>
          </w:p>
        </w:tc>
      </w:tr>
      <w:tr w:rsidR="002D7B99">
        <w:tc>
          <w:tcPr>
            <w:tcW w:w="2438" w:type="dxa"/>
            <w:gridSpan w:val="2"/>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 Ульяновской области (далее - областной бюджет)</w:t>
            </w:r>
          </w:p>
        </w:tc>
        <w:tc>
          <w:tcPr>
            <w:tcW w:w="1644" w:type="dxa"/>
            <w:vMerge/>
            <w:tcBorders>
              <w:bottom w:val="nil"/>
            </w:tcBorders>
          </w:tcPr>
          <w:p w:rsidR="002D7B99" w:rsidRDefault="002D7B99">
            <w:pPr>
              <w:pStyle w:val="ConsPlusNormal"/>
            </w:pPr>
          </w:p>
        </w:tc>
        <w:tc>
          <w:tcPr>
            <w:tcW w:w="1928" w:type="dxa"/>
          </w:tcPr>
          <w:p w:rsidR="002D7B99" w:rsidRDefault="002D7B99">
            <w:pPr>
              <w:pStyle w:val="ConsPlusNormal"/>
              <w:jc w:val="center"/>
            </w:pPr>
            <w:r>
              <w:t>1749699,87808</w:t>
            </w:r>
          </w:p>
        </w:tc>
        <w:tc>
          <w:tcPr>
            <w:tcW w:w="1757" w:type="dxa"/>
          </w:tcPr>
          <w:p w:rsidR="002D7B99" w:rsidRDefault="002D7B99">
            <w:pPr>
              <w:pStyle w:val="ConsPlusNormal"/>
              <w:jc w:val="center"/>
            </w:pPr>
            <w:r>
              <w:t>282926,17808</w:t>
            </w:r>
          </w:p>
        </w:tc>
        <w:tc>
          <w:tcPr>
            <w:tcW w:w="1191" w:type="dxa"/>
          </w:tcPr>
          <w:p w:rsidR="002D7B99" w:rsidRDefault="002D7B99">
            <w:pPr>
              <w:pStyle w:val="ConsPlusNormal"/>
              <w:jc w:val="center"/>
            </w:pPr>
            <w:r>
              <w:t>255294,3</w:t>
            </w:r>
          </w:p>
        </w:tc>
        <w:tc>
          <w:tcPr>
            <w:tcW w:w="1134" w:type="dxa"/>
          </w:tcPr>
          <w:p w:rsidR="002D7B99" w:rsidRDefault="002D7B99">
            <w:pPr>
              <w:pStyle w:val="ConsPlusNormal"/>
              <w:jc w:val="center"/>
            </w:pPr>
            <w:r>
              <w:t>255642,2</w:t>
            </w:r>
          </w:p>
        </w:tc>
        <w:tc>
          <w:tcPr>
            <w:tcW w:w="1134" w:type="dxa"/>
          </w:tcPr>
          <w:p w:rsidR="002D7B99" w:rsidRDefault="002D7B99">
            <w:pPr>
              <w:pStyle w:val="ConsPlusNormal"/>
              <w:jc w:val="center"/>
            </w:pPr>
            <w:r>
              <w:t>238959,3</w:t>
            </w:r>
          </w:p>
        </w:tc>
        <w:tc>
          <w:tcPr>
            <w:tcW w:w="1134" w:type="dxa"/>
          </w:tcPr>
          <w:p w:rsidR="002D7B99" w:rsidRDefault="002D7B99">
            <w:pPr>
              <w:pStyle w:val="ConsPlusNormal"/>
              <w:jc w:val="center"/>
            </w:pPr>
            <w:r>
              <w:t>238959,3</w:t>
            </w:r>
          </w:p>
        </w:tc>
        <w:tc>
          <w:tcPr>
            <w:tcW w:w="1191" w:type="dxa"/>
          </w:tcPr>
          <w:p w:rsidR="002D7B99" w:rsidRDefault="002D7B99">
            <w:pPr>
              <w:pStyle w:val="ConsPlusNormal"/>
              <w:jc w:val="center"/>
            </w:pPr>
            <w:r>
              <w:t>238959,3</w:t>
            </w:r>
          </w:p>
        </w:tc>
        <w:tc>
          <w:tcPr>
            <w:tcW w:w="1134" w:type="dxa"/>
          </w:tcPr>
          <w:p w:rsidR="002D7B99" w:rsidRDefault="002D7B99">
            <w:pPr>
              <w:pStyle w:val="ConsPlusNormal"/>
              <w:jc w:val="center"/>
            </w:pPr>
            <w:r>
              <w:t>238959,3</w:t>
            </w:r>
          </w:p>
        </w:tc>
      </w:tr>
      <w:tr w:rsidR="002D7B99">
        <w:tblPrEx>
          <w:tblBorders>
            <w:insideH w:val="nil"/>
          </w:tblBorders>
        </w:tblPrEx>
        <w:tc>
          <w:tcPr>
            <w:tcW w:w="2438" w:type="dxa"/>
            <w:gridSpan w:val="2"/>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областного бюджета, источником которых являются межбюджетн</w:t>
            </w:r>
            <w:r>
              <w:lastRenderedPageBreak/>
              <w:t>ые трансферты из федерального бюджета, имеющие целевое назначение (далее - бюджетные ассигнования федерального бюджета)</w:t>
            </w:r>
          </w:p>
        </w:tc>
        <w:tc>
          <w:tcPr>
            <w:tcW w:w="1644" w:type="dxa"/>
            <w:vMerge/>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1652034,0</w:t>
            </w:r>
          </w:p>
        </w:tc>
        <w:tc>
          <w:tcPr>
            <w:tcW w:w="1757" w:type="dxa"/>
            <w:tcBorders>
              <w:bottom w:val="nil"/>
            </w:tcBorders>
          </w:tcPr>
          <w:p w:rsidR="002D7B99" w:rsidRDefault="002D7B99">
            <w:pPr>
              <w:pStyle w:val="ConsPlusNormal"/>
              <w:jc w:val="center"/>
            </w:pPr>
            <w:r>
              <w:t>239647,9</w:t>
            </w:r>
          </w:p>
        </w:tc>
        <w:tc>
          <w:tcPr>
            <w:tcW w:w="1191" w:type="dxa"/>
            <w:tcBorders>
              <w:bottom w:val="nil"/>
            </w:tcBorders>
          </w:tcPr>
          <w:p w:rsidR="002D7B99" w:rsidRDefault="002D7B99">
            <w:pPr>
              <w:pStyle w:val="ConsPlusNormal"/>
              <w:jc w:val="center"/>
            </w:pPr>
            <w:r>
              <w:t>241024,6</w:t>
            </w:r>
          </w:p>
        </w:tc>
        <w:tc>
          <w:tcPr>
            <w:tcW w:w="1134" w:type="dxa"/>
            <w:tcBorders>
              <w:bottom w:val="nil"/>
            </w:tcBorders>
          </w:tcPr>
          <w:p w:rsidR="002D7B99" w:rsidRDefault="002D7B99">
            <w:pPr>
              <w:pStyle w:val="ConsPlusNormal"/>
              <w:jc w:val="center"/>
            </w:pPr>
            <w:r>
              <w:t>255641,5</w:t>
            </w:r>
          </w:p>
        </w:tc>
        <w:tc>
          <w:tcPr>
            <w:tcW w:w="1134" w:type="dxa"/>
            <w:tcBorders>
              <w:bottom w:val="nil"/>
            </w:tcBorders>
          </w:tcPr>
          <w:p w:rsidR="002D7B99" w:rsidRDefault="002D7B99">
            <w:pPr>
              <w:pStyle w:val="ConsPlusNormal"/>
              <w:jc w:val="center"/>
            </w:pPr>
            <w:r>
              <w:t>228930,0</w:t>
            </w:r>
          </w:p>
        </w:tc>
        <w:tc>
          <w:tcPr>
            <w:tcW w:w="1134" w:type="dxa"/>
            <w:tcBorders>
              <w:bottom w:val="nil"/>
            </w:tcBorders>
          </w:tcPr>
          <w:p w:rsidR="002D7B99" w:rsidRDefault="002D7B99">
            <w:pPr>
              <w:pStyle w:val="ConsPlusNormal"/>
              <w:jc w:val="center"/>
            </w:pPr>
            <w:r>
              <w:t>228930,0</w:t>
            </w:r>
          </w:p>
        </w:tc>
        <w:tc>
          <w:tcPr>
            <w:tcW w:w="1191" w:type="dxa"/>
            <w:tcBorders>
              <w:bottom w:val="nil"/>
            </w:tcBorders>
          </w:tcPr>
          <w:p w:rsidR="002D7B99" w:rsidRDefault="002D7B99">
            <w:pPr>
              <w:pStyle w:val="ConsPlusNormal"/>
              <w:jc w:val="center"/>
            </w:pPr>
            <w:r>
              <w:t>228930,0</w:t>
            </w:r>
          </w:p>
        </w:tc>
        <w:tc>
          <w:tcPr>
            <w:tcW w:w="1134" w:type="dxa"/>
            <w:tcBorders>
              <w:bottom w:val="nil"/>
            </w:tcBorders>
          </w:tcPr>
          <w:p w:rsidR="002D7B99" w:rsidRDefault="002D7B99">
            <w:pPr>
              <w:pStyle w:val="ConsPlusNormal"/>
              <w:jc w:val="center"/>
            </w:pPr>
            <w:r>
              <w:t>228930,0</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постановлений Правительства Ульяновской области от 10.06.2024 </w:t>
            </w:r>
            <w:hyperlink r:id="rId39">
              <w:r>
                <w:rPr>
                  <w:color w:val="0000FF"/>
                </w:rPr>
                <w:t>N 15/317-П</w:t>
              </w:r>
            </w:hyperlink>
            <w:r>
              <w:t>,</w:t>
            </w:r>
          </w:p>
          <w:p w:rsidR="002D7B99" w:rsidRDefault="002D7B99">
            <w:pPr>
              <w:pStyle w:val="ConsPlusNormal"/>
              <w:jc w:val="both"/>
            </w:pPr>
            <w:r>
              <w:t xml:space="preserve">от 01.10.2024 </w:t>
            </w:r>
            <w:hyperlink r:id="rId40">
              <w:r>
                <w:rPr>
                  <w:color w:val="0000FF"/>
                </w:rPr>
                <w:t>N 27/578-П</w:t>
              </w:r>
            </w:hyperlink>
            <w:r>
              <w:t>)</w:t>
            </w:r>
          </w:p>
        </w:tc>
      </w:tr>
      <w:tr w:rsidR="002D7B99">
        <w:tc>
          <w:tcPr>
            <w:tcW w:w="17860" w:type="dxa"/>
            <w:gridSpan w:val="13"/>
          </w:tcPr>
          <w:p w:rsidR="002D7B99" w:rsidRDefault="002D7B99">
            <w:pPr>
              <w:pStyle w:val="ConsPlusNormal"/>
              <w:jc w:val="center"/>
              <w:outlineLvl w:val="3"/>
            </w:pPr>
            <w:r>
              <w:t>Подпрограмма "Оказание содействия добровольному переселению в Ульяновскую область соотечественников, проживающих за рубежом"</w:t>
            </w:r>
          </w:p>
        </w:tc>
      </w:tr>
      <w:tr w:rsidR="002D7B99">
        <w:tc>
          <w:tcPr>
            <w:tcW w:w="567" w:type="dxa"/>
            <w:vMerge w:val="restart"/>
            <w:tcBorders>
              <w:bottom w:val="nil"/>
            </w:tcBorders>
          </w:tcPr>
          <w:p w:rsidR="002D7B99" w:rsidRDefault="002D7B99">
            <w:pPr>
              <w:pStyle w:val="ConsPlusNormal"/>
              <w:jc w:val="center"/>
            </w:pPr>
            <w:r>
              <w:t>1.</w:t>
            </w:r>
          </w:p>
        </w:tc>
        <w:tc>
          <w:tcPr>
            <w:tcW w:w="1871" w:type="dxa"/>
            <w:vMerge w:val="restart"/>
            <w:tcBorders>
              <w:bottom w:val="nil"/>
            </w:tcBorders>
          </w:tcPr>
          <w:p w:rsidR="002D7B99" w:rsidRDefault="002D7B99">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c>
          <w:tcPr>
            <w:tcW w:w="1644" w:type="dxa"/>
            <w:vMerge w:val="restart"/>
            <w:tcBorders>
              <w:bottom w:val="nil"/>
            </w:tcBorders>
          </w:tcPr>
          <w:p w:rsidR="002D7B99" w:rsidRDefault="002D7B99">
            <w:pPr>
              <w:pStyle w:val="ConsPlusNormal"/>
              <w:jc w:val="center"/>
            </w:pPr>
            <w:r>
              <w:t>Агентство</w:t>
            </w:r>
          </w:p>
        </w:tc>
        <w:tc>
          <w:tcPr>
            <w:tcW w:w="1531" w:type="dxa"/>
          </w:tcPr>
          <w:p w:rsidR="002D7B99" w:rsidRDefault="002D7B99">
            <w:pPr>
              <w:pStyle w:val="ConsPlusNormal"/>
              <w:jc w:val="center"/>
            </w:pPr>
            <w:r>
              <w:t>Всего, в том числе:</w:t>
            </w:r>
          </w:p>
        </w:tc>
        <w:tc>
          <w:tcPr>
            <w:tcW w:w="1644" w:type="dxa"/>
            <w:vMerge w:val="restart"/>
            <w:tcBorders>
              <w:bottom w:val="nil"/>
            </w:tcBorders>
          </w:tcPr>
          <w:p w:rsidR="002D7B99" w:rsidRDefault="002D7B99">
            <w:pPr>
              <w:pStyle w:val="ConsPlusNormal"/>
              <w:jc w:val="center"/>
            </w:pPr>
            <w:r>
              <w:t>7750100000</w:t>
            </w:r>
          </w:p>
        </w:tc>
        <w:tc>
          <w:tcPr>
            <w:tcW w:w="1928" w:type="dxa"/>
          </w:tcPr>
          <w:p w:rsidR="002D7B99" w:rsidRDefault="002D7B99">
            <w:pPr>
              <w:pStyle w:val="ConsPlusNormal"/>
              <w:jc w:val="center"/>
            </w:pPr>
            <w:r>
              <w:t>2016,0</w:t>
            </w:r>
          </w:p>
        </w:tc>
        <w:tc>
          <w:tcPr>
            <w:tcW w:w="1757" w:type="dxa"/>
          </w:tcPr>
          <w:p w:rsidR="002D7B99" w:rsidRDefault="002D7B99">
            <w:pPr>
              <w:pStyle w:val="ConsPlusNormal"/>
              <w:jc w:val="center"/>
            </w:pPr>
            <w:r>
              <w:t>2016,0</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w:t>
            </w:r>
          </w:p>
        </w:tc>
        <w:tc>
          <w:tcPr>
            <w:tcW w:w="1644" w:type="dxa"/>
            <w:vMerge/>
            <w:tcBorders>
              <w:bottom w:val="nil"/>
            </w:tcBorders>
          </w:tcPr>
          <w:p w:rsidR="002D7B99" w:rsidRDefault="002D7B99">
            <w:pPr>
              <w:pStyle w:val="ConsPlusNormal"/>
            </w:pPr>
          </w:p>
        </w:tc>
        <w:tc>
          <w:tcPr>
            <w:tcW w:w="1928" w:type="dxa"/>
          </w:tcPr>
          <w:p w:rsidR="002D7B99" w:rsidRDefault="002D7B99">
            <w:pPr>
              <w:pStyle w:val="ConsPlusNormal"/>
              <w:jc w:val="center"/>
            </w:pPr>
            <w:r>
              <w:t>403,2</w:t>
            </w:r>
          </w:p>
        </w:tc>
        <w:tc>
          <w:tcPr>
            <w:tcW w:w="1757" w:type="dxa"/>
          </w:tcPr>
          <w:p w:rsidR="002D7B99" w:rsidRDefault="002D7B99">
            <w:pPr>
              <w:pStyle w:val="ConsPlusNormal"/>
              <w:jc w:val="center"/>
            </w:pPr>
            <w:r>
              <w:t>403,2</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blPrEx>
          <w:tblBorders>
            <w:insideH w:val="nil"/>
          </w:tblBorders>
        </w:tblPrEx>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федерального бюджета</w:t>
            </w:r>
          </w:p>
        </w:tc>
        <w:tc>
          <w:tcPr>
            <w:tcW w:w="1644" w:type="dxa"/>
            <w:vMerge/>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1612,8</w:t>
            </w:r>
          </w:p>
        </w:tc>
        <w:tc>
          <w:tcPr>
            <w:tcW w:w="1757" w:type="dxa"/>
            <w:tcBorders>
              <w:bottom w:val="nil"/>
            </w:tcBorders>
          </w:tcPr>
          <w:p w:rsidR="002D7B99" w:rsidRDefault="002D7B99">
            <w:pPr>
              <w:pStyle w:val="ConsPlusNormal"/>
              <w:jc w:val="center"/>
            </w:pPr>
            <w:r>
              <w:t>1612,8</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41">
              <w:r>
                <w:rPr>
                  <w:color w:val="0000FF"/>
                </w:rPr>
                <w:t>постановления</w:t>
              </w:r>
            </w:hyperlink>
            <w:r>
              <w:t xml:space="preserve"> Правительства Ульяновской области от 01.10.2024 N 27/578-П)</w:t>
            </w:r>
          </w:p>
        </w:tc>
      </w:tr>
      <w:tr w:rsidR="002D7B99">
        <w:tblPrEx>
          <w:tblBorders>
            <w:insideH w:val="nil"/>
          </w:tblBorders>
        </w:tblPrEx>
        <w:tc>
          <w:tcPr>
            <w:tcW w:w="567" w:type="dxa"/>
            <w:tcBorders>
              <w:bottom w:val="nil"/>
            </w:tcBorders>
          </w:tcPr>
          <w:p w:rsidR="002D7B99" w:rsidRDefault="002D7B99">
            <w:pPr>
              <w:pStyle w:val="ConsPlusNormal"/>
              <w:jc w:val="center"/>
            </w:pPr>
            <w:r>
              <w:t>1.1.</w:t>
            </w:r>
          </w:p>
        </w:tc>
        <w:tc>
          <w:tcPr>
            <w:tcW w:w="1871" w:type="dxa"/>
            <w:tcBorders>
              <w:bottom w:val="nil"/>
            </w:tcBorders>
          </w:tcPr>
          <w:p w:rsidR="002D7B99" w:rsidRDefault="002D7B99">
            <w:pPr>
              <w:pStyle w:val="ConsPlusNormal"/>
              <w:jc w:val="both"/>
            </w:pPr>
            <w:r>
              <w:t xml:space="preserve">Информационное обеспечение и </w:t>
            </w:r>
            <w:r>
              <w:lastRenderedPageBreak/>
              <w:t>сопровождение реализации подпрограммы "Оказание содействия добровольному переселению в Ульяновскую область соотечественников, проживающих за рубежом"</w:t>
            </w:r>
          </w:p>
        </w:tc>
        <w:tc>
          <w:tcPr>
            <w:tcW w:w="1644" w:type="dxa"/>
            <w:tcBorders>
              <w:bottom w:val="nil"/>
            </w:tcBorders>
          </w:tcPr>
          <w:p w:rsidR="002D7B99" w:rsidRDefault="002D7B99">
            <w:pPr>
              <w:pStyle w:val="ConsPlusNormal"/>
              <w:jc w:val="center"/>
            </w:pPr>
            <w:r>
              <w:lastRenderedPageBreak/>
              <w:t>Агентство</w:t>
            </w:r>
          </w:p>
        </w:tc>
        <w:tc>
          <w:tcPr>
            <w:tcW w:w="1531" w:type="dxa"/>
            <w:tcBorders>
              <w:bottom w:val="nil"/>
            </w:tcBorders>
          </w:tcPr>
          <w:p w:rsidR="002D7B99" w:rsidRDefault="002D7B99">
            <w:pPr>
              <w:pStyle w:val="ConsPlusNormal"/>
              <w:jc w:val="center"/>
            </w:pPr>
            <w:r>
              <w:t xml:space="preserve">Бюджетные ассигнования </w:t>
            </w:r>
            <w:r>
              <w:lastRenderedPageBreak/>
              <w:t>областного бюджета</w:t>
            </w:r>
          </w:p>
        </w:tc>
        <w:tc>
          <w:tcPr>
            <w:tcW w:w="1644" w:type="dxa"/>
            <w:tcBorders>
              <w:bottom w:val="nil"/>
            </w:tcBorders>
          </w:tcPr>
          <w:p w:rsidR="002D7B99" w:rsidRDefault="002D7B99">
            <w:pPr>
              <w:pStyle w:val="ConsPlusNormal"/>
              <w:jc w:val="center"/>
            </w:pPr>
            <w:r>
              <w:lastRenderedPageBreak/>
              <w:t>7750116000</w:t>
            </w:r>
          </w:p>
        </w:tc>
        <w:tc>
          <w:tcPr>
            <w:tcW w:w="1928" w:type="dxa"/>
            <w:tcBorders>
              <w:bottom w:val="nil"/>
            </w:tcBorders>
          </w:tcPr>
          <w:p w:rsidR="002D7B99" w:rsidRDefault="002D7B99">
            <w:pPr>
              <w:pStyle w:val="ConsPlusNormal"/>
              <w:jc w:val="center"/>
            </w:pPr>
            <w:r>
              <w:t>-</w:t>
            </w:r>
          </w:p>
        </w:tc>
        <w:tc>
          <w:tcPr>
            <w:tcW w:w="1757"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42">
              <w:r>
                <w:rPr>
                  <w:color w:val="0000FF"/>
                </w:rPr>
                <w:t>постановления</w:t>
              </w:r>
            </w:hyperlink>
            <w:r>
              <w:t xml:space="preserve"> Правительства Ульяновской области от 01.10.2024 N 27/578-П)</w:t>
            </w:r>
          </w:p>
        </w:tc>
      </w:tr>
      <w:tr w:rsidR="002D7B99">
        <w:tc>
          <w:tcPr>
            <w:tcW w:w="567" w:type="dxa"/>
            <w:vMerge w:val="restart"/>
            <w:tcBorders>
              <w:bottom w:val="nil"/>
            </w:tcBorders>
          </w:tcPr>
          <w:p w:rsidR="002D7B99" w:rsidRDefault="002D7B99">
            <w:pPr>
              <w:pStyle w:val="ConsPlusNormal"/>
              <w:jc w:val="center"/>
            </w:pPr>
            <w:r>
              <w:t>1.2.</w:t>
            </w:r>
          </w:p>
        </w:tc>
        <w:tc>
          <w:tcPr>
            <w:tcW w:w="1871" w:type="dxa"/>
            <w:vMerge w:val="restart"/>
            <w:tcBorders>
              <w:bottom w:val="nil"/>
            </w:tcBorders>
          </w:tcPr>
          <w:p w:rsidR="002D7B99" w:rsidRDefault="002D7B99">
            <w:pPr>
              <w:pStyle w:val="ConsPlusNormal"/>
              <w:jc w:val="both"/>
            </w:pPr>
            <w:r>
              <w:t>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w:t>
            </w:r>
          </w:p>
        </w:tc>
        <w:tc>
          <w:tcPr>
            <w:tcW w:w="1644" w:type="dxa"/>
            <w:vMerge w:val="restart"/>
            <w:tcBorders>
              <w:bottom w:val="nil"/>
            </w:tcBorders>
          </w:tcPr>
          <w:p w:rsidR="002D7B99" w:rsidRDefault="002D7B99">
            <w:pPr>
              <w:pStyle w:val="ConsPlusNormal"/>
              <w:jc w:val="center"/>
            </w:pPr>
            <w:r>
              <w:t>Агентство</w:t>
            </w:r>
          </w:p>
        </w:tc>
        <w:tc>
          <w:tcPr>
            <w:tcW w:w="1531" w:type="dxa"/>
          </w:tcPr>
          <w:p w:rsidR="002D7B99" w:rsidRDefault="002D7B99">
            <w:pPr>
              <w:pStyle w:val="ConsPlusNormal"/>
              <w:jc w:val="center"/>
            </w:pPr>
            <w:r>
              <w:t>Всего, в том числе:</w:t>
            </w:r>
          </w:p>
        </w:tc>
        <w:tc>
          <w:tcPr>
            <w:tcW w:w="1644" w:type="dxa"/>
            <w:vMerge w:val="restart"/>
            <w:tcBorders>
              <w:bottom w:val="nil"/>
            </w:tcBorders>
          </w:tcPr>
          <w:p w:rsidR="002D7B99" w:rsidRDefault="002D7B99">
            <w:pPr>
              <w:pStyle w:val="ConsPlusNormal"/>
              <w:jc w:val="center"/>
            </w:pPr>
            <w:r>
              <w:t>77501К0860</w:t>
            </w:r>
          </w:p>
        </w:tc>
        <w:tc>
          <w:tcPr>
            <w:tcW w:w="1928" w:type="dxa"/>
          </w:tcPr>
          <w:p w:rsidR="002D7B99" w:rsidRDefault="002D7B99">
            <w:pPr>
              <w:pStyle w:val="ConsPlusNormal"/>
              <w:jc w:val="center"/>
            </w:pPr>
            <w:r>
              <w:t>2016,0</w:t>
            </w:r>
          </w:p>
        </w:tc>
        <w:tc>
          <w:tcPr>
            <w:tcW w:w="1757" w:type="dxa"/>
          </w:tcPr>
          <w:p w:rsidR="002D7B99" w:rsidRDefault="002D7B99">
            <w:pPr>
              <w:pStyle w:val="ConsPlusNormal"/>
              <w:jc w:val="center"/>
            </w:pPr>
            <w:r>
              <w:t>2016,0</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w:t>
            </w:r>
          </w:p>
        </w:tc>
        <w:tc>
          <w:tcPr>
            <w:tcW w:w="1644" w:type="dxa"/>
            <w:vMerge/>
            <w:tcBorders>
              <w:bottom w:val="nil"/>
            </w:tcBorders>
          </w:tcPr>
          <w:p w:rsidR="002D7B99" w:rsidRDefault="002D7B99">
            <w:pPr>
              <w:pStyle w:val="ConsPlusNormal"/>
            </w:pPr>
          </w:p>
        </w:tc>
        <w:tc>
          <w:tcPr>
            <w:tcW w:w="1928" w:type="dxa"/>
          </w:tcPr>
          <w:p w:rsidR="002D7B99" w:rsidRDefault="002D7B99">
            <w:pPr>
              <w:pStyle w:val="ConsPlusNormal"/>
              <w:jc w:val="center"/>
            </w:pPr>
            <w:r>
              <w:t>403,2</w:t>
            </w:r>
          </w:p>
        </w:tc>
        <w:tc>
          <w:tcPr>
            <w:tcW w:w="1757" w:type="dxa"/>
          </w:tcPr>
          <w:p w:rsidR="002D7B99" w:rsidRDefault="002D7B99">
            <w:pPr>
              <w:pStyle w:val="ConsPlusNormal"/>
              <w:jc w:val="center"/>
            </w:pPr>
            <w:r>
              <w:t>403,2</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blPrEx>
          <w:tblBorders>
            <w:insideH w:val="nil"/>
          </w:tblBorders>
        </w:tblPrEx>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федерального бюджета</w:t>
            </w:r>
          </w:p>
        </w:tc>
        <w:tc>
          <w:tcPr>
            <w:tcW w:w="1644" w:type="dxa"/>
            <w:vMerge/>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1612,8</w:t>
            </w:r>
          </w:p>
        </w:tc>
        <w:tc>
          <w:tcPr>
            <w:tcW w:w="1757" w:type="dxa"/>
            <w:tcBorders>
              <w:bottom w:val="nil"/>
            </w:tcBorders>
          </w:tcPr>
          <w:p w:rsidR="002D7B99" w:rsidRDefault="002D7B99">
            <w:pPr>
              <w:pStyle w:val="ConsPlusNormal"/>
              <w:jc w:val="center"/>
            </w:pPr>
            <w:r>
              <w:t>1612,8</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43">
              <w:r>
                <w:rPr>
                  <w:color w:val="0000FF"/>
                </w:rPr>
                <w:t>постановления</w:t>
              </w:r>
            </w:hyperlink>
            <w:r>
              <w:t xml:space="preserve"> Правительства Ульяновской области от 01.10.2024 N 27/578-П)</w:t>
            </w:r>
          </w:p>
        </w:tc>
      </w:tr>
      <w:tr w:rsidR="002D7B99">
        <w:tc>
          <w:tcPr>
            <w:tcW w:w="17860" w:type="dxa"/>
            <w:gridSpan w:val="13"/>
          </w:tcPr>
          <w:p w:rsidR="002D7B99" w:rsidRDefault="002D7B99">
            <w:pPr>
              <w:pStyle w:val="ConsPlusNormal"/>
              <w:jc w:val="center"/>
              <w:outlineLvl w:val="3"/>
            </w:pPr>
            <w:r>
              <w:t>Структурные элементы, не входящие в направления (подпрограммы)</w:t>
            </w:r>
          </w:p>
        </w:tc>
      </w:tr>
      <w:tr w:rsidR="002D7B99">
        <w:tc>
          <w:tcPr>
            <w:tcW w:w="567" w:type="dxa"/>
            <w:vMerge w:val="restart"/>
            <w:tcBorders>
              <w:bottom w:val="nil"/>
            </w:tcBorders>
          </w:tcPr>
          <w:p w:rsidR="002D7B99" w:rsidRDefault="002D7B99">
            <w:pPr>
              <w:pStyle w:val="ConsPlusNormal"/>
              <w:jc w:val="center"/>
            </w:pPr>
            <w:r>
              <w:t>2.</w:t>
            </w:r>
          </w:p>
        </w:tc>
        <w:tc>
          <w:tcPr>
            <w:tcW w:w="1871" w:type="dxa"/>
            <w:vMerge w:val="restart"/>
            <w:tcBorders>
              <w:bottom w:val="nil"/>
            </w:tcBorders>
          </w:tcPr>
          <w:p w:rsidR="002D7B99" w:rsidRDefault="002D7B99">
            <w:pPr>
              <w:pStyle w:val="ConsPlusNormal"/>
              <w:jc w:val="both"/>
            </w:pPr>
            <w:r>
              <w:t xml:space="preserve">Региональный </w:t>
            </w:r>
            <w:r>
              <w:lastRenderedPageBreak/>
              <w:t xml:space="preserve">проект "Содействие занятости (Ульяновская область)", обеспечивающий достижение значений показателей и результатов федерального </w:t>
            </w:r>
            <w:hyperlink r:id="rId44">
              <w:r>
                <w:rPr>
                  <w:color w:val="0000FF"/>
                </w:rPr>
                <w:t>проекта</w:t>
              </w:r>
            </w:hyperlink>
            <w:r>
              <w:t xml:space="preserve"> "Содействие занятости", входящего в состав национального проекта "Демография"</w:t>
            </w:r>
          </w:p>
        </w:tc>
        <w:tc>
          <w:tcPr>
            <w:tcW w:w="1644" w:type="dxa"/>
            <w:vMerge w:val="restart"/>
          </w:tcPr>
          <w:p w:rsidR="002D7B99" w:rsidRDefault="002D7B99">
            <w:pPr>
              <w:pStyle w:val="ConsPlusNormal"/>
              <w:jc w:val="center"/>
            </w:pPr>
            <w:r>
              <w:lastRenderedPageBreak/>
              <w:t>Агентство</w:t>
            </w:r>
          </w:p>
        </w:tc>
        <w:tc>
          <w:tcPr>
            <w:tcW w:w="1531" w:type="dxa"/>
          </w:tcPr>
          <w:p w:rsidR="002D7B99" w:rsidRDefault="002D7B99">
            <w:pPr>
              <w:pStyle w:val="ConsPlusNormal"/>
              <w:jc w:val="center"/>
            </w:pPr>
            <w:r>
              <w:t xml:space="preserve">Всего, в том </w:t>
            </w:r>
            <w:r>
              <w:lastRenderedPageBreak/>
              <w:t>числе:</w:t>
            </w:r>
          </w:p>
        </w:tc>
        <w:tc>
          <w:tcPr>
            <w:tcW w:w="1644" w:type="dxa"/>
            <w:vMerge w:val="restart"/>
          </w:tcPr>
          <w:p w:rsidR="002D7B99" w:rsidRDefault="002D7B99">
            <w:pPr>
              <w:pStyle w:val="ConsPlusNormal"/>
              <w:jc w:val="center"/>
            </w:pPr>
            <w:r>
              <w:lastRenderedPageBreak/>
              <w:t>771Р200000</w:t>
            </w:r>
          </w:p>
        </w:tc>
        <w:tc>
          <w:tcPr>
            <w:tcW w:w="1928" w:type="dxa"/>
          </w:tcPr>
          <w:p w:rsidR="002D7B99" w:rsidRDefault="002D7B99">
            <w:pPr>
              <w:pStyle w:val="ConsPlusNormal"/>
              <w:jc w:val="center"/>
            </w:pPr>
            <w:r>
              <w:t>21883,60803</w:t>
            </w:r>
          </w:p>
        </w:tc>
        <w:tc>
          <w:tcPr>
            <w:tcW w:w="1757" w:type="dxa"/>
          </w:tcPr>
          <w:p w:rsidR="002D7B99" w:rsidRDefault="002D7B99">
            <w:pPr>
              <w:pStyle w:val="ConsPlusNormal"/>
              <w:jc w:val="center"/>
            </w:pPr>
            <w:r>
              <w:t>21883,60803</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w:t>
            </w:r>
          </w:p>
        </w:tc>
        <w:tc>
          <w:tcPr>
            <w:tcW w:w="1644" w:type="dxa"/>
            <w:vMerge/>
          </w:tcPr>
          <w:p w:rsidR="002D7B99" w:rsidRDefault="002D7B99">
            <w:pPr>
              <w:pStyle w:val="ConsPlusNormal"/>
            </w:pPr>
          </w:p>
        </w:tc>
        <w:tc>
          <w:tcPr>
            <w:tcW w:w="1928" w:type="dxa"/>
          </w:tcPr>
          <w:p w:rsidR="002D7B99" w:rsidRDefault="002D7B99">
            <w:pPr>
              <w:pStyle w:val="ConsPlusNormal"/>
              <w:jc w:val="center"/>
            </w:pPr>
            <w:r>
              <w:t>656,50803</w:t>
            </w:r>
          </w:p>
        </w:tc>
        <w:tc>
          <w:tcPr>
            <w:tcW w:w="1757" w:type="dxa"/>
          </w:tcPr>
          <w:p w:rsidR="002D7B99" w:rsidRDefault="002D7B99">
            <w:pPr>
              <w:pStyle w:val="ConsPlusNormal"/>
              <w:jc w:val="center"/>
            </w:pPr>
            <w:r>
              <w:t>656,50803</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blPrEx>
          <w:tblBorders>
            <w:insideH w:val="nil"/>
          </w:tblBorders>
        </w:tblPrEx>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федерального бюджета</w:t>
            </w:r>
          </w:p>
        </w:tc>
        <w:tc>
          <w:tcPr>
            <w:tcW w:w="1644" w:type="dxa"/>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21227,1</w:t>
            </w:r>
          </w:p>
        </w:tc>
        <w:tc>
          <w:tcPr>
            <w:tcW w:w="1757" w:type="dxa"/>
            <w:tcBorders>
              <w:bottom w:val="nil"/>
            </w:tcBorders>
          </w:tcPr>
          <w:p w:rsidR="002D7B99" w:rsidRDefault="002D7B99">
            <w:pPr>
              <w:pStyle w:val="ConsPlusNormal"/>
              <w:jc w:val="center"/>
            </w:pPr>
            <w:r>
              <w:t>21227,1</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45">
              <w:r>
                <w:rPr>
                  <w:color w:val="0000FF"/>
                </w:rPr>
                <w:t>постановления</w:t>
              </w:r>
            </w:hyperlink>
            <w:r>
              <w:t xml:space="preserve"> Правительства Ульяновской области от 01.10.2024 N 27/578-П)</w:t>
            </w:r>
          </w:p>
        </w:tc>
      </w:tr>
      <w:tr w:rsidR="002D7B99">
        <w:tc>
          <w:tcPr>
            <w:tcW w:w="567" w:type="dxa"/>
            <w:vMerge w:val="restart"/>
            <w:tcBorders>
              <w:bottom w:val="nil"/>
            </w:tcBorders>
          </w:tcPr>
          <w:p w:rsidR="002D7B99" w:rsidRDefault="002D7B99">
            <w:pPr>
              <w:pStyle w:val="ConsPlusNormal"/>
              <w:jc w:val="center"/>
            </w:pPr>
            <w:r>
              <w:t>2.1.</w:t>
            </w:r>
          </w:p>
        </w:tc>
        <w:tc>
          <w:tcPr>
            <w:tcW w:w="1871" w:type="dxa"/>
            <w:vMerge w:val="restart"/>
            <w:tcBorders>
              <w:bottom w:val="nil"/>
            </w:tcBorders>
          </w:tcPr>
          <w:p w:rsidR="002D7B99" w:rsidRDefault="002D7B99">
            <w:pPr>
              <w:pStyle w:val="ConsPlusNormal"/>
              <w:jc w:val="both"/>
            </w:pPr>
            <w:r>
              <w:t xml:space="preserve">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w:t>
            </w:r>
            <w:r>
              <w:lastRenderedPageBreak/>
              <w:t>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644" w:type="dxa"/>
            <w:vMerge w:val="restart"/>
            <w:tcBorders>
              <w:bottom w:val="nil"/>
            </w:tcBorders>
          </w:tcPr>
          <w:p w:rsidR="002D7B99" w:rsidRDefault="002D7B99">
            <w:pPr>
              <w:pStyle w:val="ConsPlusNormal"/>
              <w:jc w:val="center"/>
            </w:pPr>
            <w:r>
              <w:lastRenderedPageBreak/>
              <w:t>Агентство</w:t>
            </w:r>
          </w:p>
        </w:tc>
        <w:tc>
          <w:tcPr>
            <w:tcW w:w="1531" w:type="dxa"/>
          </w:tcPr>
          <w:p w:rsidR="002D7B99" w:rsidRDefault="002D7B99">
            <w:pPr>
              <w:pStyle w:val="ConsPlusNormal"/>
              <w:jc w:val="center"/>
            </w:pPr>
            <w:r>
              <w:t>Всего, в том числе:</w:t>
            </w:r>
          </w:p>
        </w:tc>
        <w:tc>
          <w:tcPr>
            <w:tcW w:w="1644" w:type="dxa"/>
            <w:vMerge w:val="restart"/>
            <w:tcBorders>
              <w:bottom w:val="nil"/>
            </w:tcBorders>
          </w:tcPr>
          <w:p w:rsidR="002D7B99" w:rsidRDefault="002D7B99">
            <w:pPr>
              <w:pStyle w:val="ConsPlusNormal"/>
              <w:jc w:val="center"/>
            </w:pPr>
            <w:r>
              <w:t>771Р252920</w:t>
            </w:r>
          </w:p>
        </w:tc>
        <w:tc>
          <w:tcPr>
            <w:tcW w:w="1928" w:type="dxa"/>
          </w:tcPr>
          <w:p w:rsidR="002D7B99" w:rsidRDefault="002D7B99">
            <w:pPr>
              <w:pStyle w:val="ConsPlusNormal"/>
              <w:jc w:val="center"/>
            </w:pPr>
            <w:r>
              <w:t>6851,75236</w:t>
            </w:r>
          </w:p>
        </w:tc>
        <w:tc>
          <w:tcPr>
            <w:tcW w:w="1757" w:type="dxa"/>
          </w:tcPr>
          <w:p w:rsidR="002D7B99" w:rsidRDefault="002D7B99">
            <w:pPr>
              <w:pStyle w:val="ConsPlusNormal"/>
              <w:jc w:val="center"/>
            </w:pPr>
            <w:r>
              <w:t>6851,75236</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w:t>
            </w:r>
          </w:p>
        </w:tc>
        <w:tc>
          <w:tcPr>
            <w:tcW w:w="1644" w:type="dxa"/>
            <w:vMerge/>
            <w:tcBorders>
              <w:bottom w:val="nil"/>
            </w:tcBorders>
          </w:tcPr>
          <w:p w:rsidR="002D7B99" w:rsidRDefault="002D7B99">
            <w:pPr>
              <w:pStyle w:val="ConsPlusNormal"/>
            </w:pPr>
          </w:p>
        </w:tc>
        <w:tc>
          <w:tcPr>
            <w:tcW w:w="1928" w:type="dxa"/>
          </w:tcPr>
          <w:p w:rsidR="002D7B99" w:rsidRDefault="002D7B99">
            <w:pPr>
              <w:pStyle w:val="ConsPlusNormal"/>
              <w:jc w:val="center"/>
            </w:pPr>
            <w:r>
              <w:t>205,55236</w:t>
            </w:r>
          </w:p>
        </w:tc>
        <w:tc>
          <w:tcPr>
            <w:tcW w:w="1757" w:type="dxa"/>
          </w:tcPr>
          <w:p w:rsidR="002D7B99" w:rsidRDefault="002D7B99">
            <w:pPr>
              <w:pStyle w:val="ConsPlusNormal"/>
              <w:jc w:val="center"/>
            </w:pPr>
            <w:r>
              <w:t>205,55236</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blPrEx>
          <w:tblBorders>
            <w:insideH w:val="nil"/>
          </w:tblBorders>
        </w:tblPrEx>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федерального бюджета</w:t>
            </w:r>
          </w:p>
        </w:tc>
        <w:tc>
          <w:tcPr>
            <w:tcW w:w="1644" w:type="dxa"/>
            <w:vMerge/>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6646,2</w:t>
            </w:r>
          </w:p>
        </w:tc>
        <w:tc>
          <w:tcPr>
            <w:tcW w:w="1757" w:type="dxa"/>
            <w:tcBorders>
              <w:bottom w:val="nil"/>
            </w:tcBorders>
          </w:tcPr>
          <w:p w:rsidR="002D7B99" w:rsidRDefault="002D7B99">
            <w:pPr>
              <w:pStyle w:val="ConsPlusNormal"/>
              <w:jc w:val="center"/>
            </w:pPr>
            <w:r>
              <w:t>6646,2</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46">
              <w:r>
                <w:rPr>
                  <w:color w:val="0000FF"/>
                </w:rPr>
                <w:t>постановления</w:t>
              </w:r>
            </w:hyperlink>
            <w:r>
              <w:t xml:space="preserve"> Правительства Ульяновской области от 01.10.2024 N 27/578-П)</w:t>
            </w:r>
          </w:p>
        </w:tc>
      </w:tr>
      <w:tr w:rsidR="002D7B99">
        <w:tc>
          <w:tcPr>
            <w:tcW w:w="567" w:type="dxa"/>
            <w:vMerge w:val="restart"/>
          </w:tcPr>
          <w:p w:rsidR="002D7B99" w:rsidRDefault="002D7B99">
            <w:pPr>
              <w:pStyle w:val="ConsPlusNormal"/>
              <w:jc w:val="center"/>
            </w:pPr>
            <w:r>
              <w:t>2.2.</w:t>
            </w:r>
          </w:p>
        </w:tc>
        <w:tc>
          <w:tcPr>
            <w:tcW w:w="1871" w:type="dxa"/>
            <w:vMerge w:val="restart"/>
          </w:tcPr>
          <w:p w:rsidR="002D7B99" w:rsidRDefault="002D7B99">
            <w:pPr>
              <w:pStyle w:val="ConsPlusNormal"/>
              <w:jc w:val="both"/>
            </w:pPr>
            <w:r>
              <w:t>Реализация дополнительных мероприятий, направленных на снижение напряженности на рынке труда Ульяновской области, по организации общественных работ</w:t>
            </w:r>
          </w:p>
        </w:tc>
        <w:tc>
          <w:tcPr>
            <w:tcW w:w="1644" w:type="dxa"/>
            <w:vMerge w:val="restart"/>
          </w:tcPr>
          <w:p w:rsidR="002D7B99" w:rsidRDefault="002D7B99">
            <w:pPr>
              <w:pStyle w:val="ConsPlusNormal"/>
              <w:jc w:val="center"/>
            </w:pPr>
            <w:r>
              <w:t>Агентство</w:t>
            </w:r>
          </w:p>
        </w:tc>
        <w:tc>
          <w:tcPr>
            <w:tcW w:w="1531" w:type="dxa"/>
          </w:tcPr>
          <w:p w:rsidR="002D7B99" w:rsidRDefault="002D7B99">
            <w:pPr>
              <w:pStyle w:val="ConsPlusNormal"/>
              <w:jc w:val="center"/>
            </w:pPr>
            <w:r>
              <w:t>Всего, в том числе:</w:t>
            </w:r>
          </w:p>
        </w:tc>
        <w:tc>
          <w:tcPr>
            <w:tcW w:w="1644" w:type="dxa"/>
            <w:vMerge w:val="restart"/>
          </w:tcPr>
          <w:p w:rsidR="002D7B99" w:rsidRDefault="002D7B99">
            <w:pPr>
              <w:pStyle w:val="ConsPlusNormal"/>
              <w:jc w:val="center"/>
            </w:pPr>
            <w:r>
              <w:t>771Р253000</w:t>
            </w:r>
          </w:p>
        </w:tc>
        <w:tc>
          <w:tcPr>
            <w:tcW w:w="1928" w:type="dxa"/>
          </w:tcPr>
          <w:p w:rsidR="002D7B99" w:rsidRDefault="002D7B99">
            <w:pPr>
              <w:pStyle w:val="ConsPlusNormal"/>
              <w:jc w:val="center"/>
            </w:pPr>
            <w:r>
              <w:t>15031,85567</w:t>
            </w:r>
          </w:p>
        </w:tc>
        <w:tc>
          <w:tcPr>
            <w:tcW w:w="1757" w:type="dxa"/>
          </w:tcPr>
          <w:p w:rsidR="002D7B99" w:rsidRDefault="002D7B99">
            <w:pPr>
              <w:pStyle w:val="ConsPlusNormal"/>
              <w:jc w:val="center"/>
            </w:pPr>
            <w:r>
              <w:t>15031,85567</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Pr>
          <w:p w:rsidR="002D7B99" w:rsidRDefault="002D7B99">
            <w:pPr>
              <w:pStyle w:val="ConsPlusNormal"/>
            </w:pPr>
          </w:p>
        </w:tc>
        <w:tc>
          <w:tcPr>
            <w:tcW w:w="1871" w:type="dxa"/>
            <w:vMerge/>
          </w:tcPr>
          <w:p w:rsidR="002D7B99" w:rsidRDefault="002D7B99">
            <w:pPr>
              <w:pStyle w:val="ConsPlusNormal"/>
            </w:pPr>
          </w:p>
        </w:tc>
        <w:tc>
          <w:tcPr>
            <w:tcW w:w="1644" w:type="dxa"/>
            <w:vMerge/>
          </w:tcPr>
          <w:p w:rsidR="002D7B99" w:rsidRDefault="002D7B99">
            <w:pPr>
              <w:pStyle w:val="ConsPlusNormal"/>
            </w:pPr>
          </w:p>
        </w:tc>
        <w:tc>
          <w:tcPr>
            <w:tcW w:w="1531" w:type="dxa"/>
          </w:tcPr>
          <w:p w:rsidR="002D7B99" w:rsidRDefault="002D7B99">
            <w:pPr>
              <w:pStyle w:val="ConsPlusNormal"/>
              <w:jc w:val="center"/>
            </w:pPr>
            <w:r>
              <w:t>бюджетные ассигнования областного бюджета</w:t>
            </w:r>
          </w:p>
        </w:tc>
        <w:tc>
          <w:tcPr>
            <w:tcW w:w="1644" w:type="dxa"/>
            <w:vMerge/>
          </w:tcPr>
          <w:p w:rsidR="002D7B99" w:rsidRDefault="002D7B99">
            <w:pPr>
              <w:pStyle w:val="ConsPlusNormal"/>
            </w:pPr>
          </w:p>
        </w:tc>
        <w:tc>
          <w:tcPr>
            <w:tcW w:w="1928" w:type="dxa"/>
          </w:tcPr>
          <w:p w:rsidR="002D7B99" w:rsidRDefault="002D7B99">
            <w:pPr>
              <w:pStyle w:val="ConsPlusNormal"/>
              <w:jc w:val="center"/>
            </w:pPr>
            <w:r>
              <w:t>450,95567</w:t>
            </w:r>
          </w:p>
        </w:tc>
        <w:tc>
          <w:tcPr>
            <w:tcW w:w="1757" w:type="dxa"/>
          </w:tcPr>
          <w:p w:rsidR="002D7B99" w:rsidRDefault="002D7B99">
            <w:pPr>
              <w:pStyle w:val="ConsPlusNormal"/>
              <w:jc w:val="center"/>
            </w:pPr>
            <w:r>
              <w:t>450,95567</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tcPr>
          <w:p w:rsidR="002D7B99" w:rsidRDefault="002D7B99">
            <w:pPr>
              <w:pStyle w:val="ConsPlusNormal"/>
            </w:pPr>
          </w:p>
        </w:tc>
        <w:tc>
          <w:tcPr>
            <w:tcW w:w="1871" w:type="dxa"/>
            <w:vMerge/>
          </w:tcPr>
          <w:p w:rsidR="002D7B99" w:rsidRDefault="002D7B99">
            <w:pPr>
              <w:pStyle w:val="ConsPlusNormal"/>
            </w:pPr>
          </w:p>
        </w:tc>
        <w:tc>
          <w:tcPr>
            <w:tcW w:w="1644" w:type="dxa"/>
            <w:vMerge/>
          </w:tcPr>
          <w:p w:rsidR="002D7B99" w:rsidRDefault="002D7B99">
            <w:pPr>
              <w:pStyle w:val="ConsPlusNormal"/>
            </w:pPr>
          </w:p>
        </w:tc>
        <w:tc>
          <w:tcPr>
            <w:tcW w:w="1531" w:type="dxa"/>
          </w:tcPr>
          <w:p w:rsidR="002D7B99" w:rsidRDefault="002D7B99">
            <w:pPr>
              <w:pStyle w:val="ConsPlusNormal"/>
              <w:jc w:val="center"/>
            </w:pPr>
            <w:r>
              <w:t>бюджетные ассигнования федерального бюджета</w:t>
            </w:r>
          </w:p>
        </w:tc>
        <w:tc>
          <w:tcPr>
            <w:tcW w:w="1644" w:type="dxa"/>
            <w:vMerge/>
          </w:tcPr>
          <w:p w:rsidR="002D7B99" w:rsidRDefault="002D7B99">
            <w:pPr>
              <w:pStyle w:val="ConsPlusNormal"/>
            </w:pPr>
          </w:p>
        </w:tc>
        <w:tc>
          <w:tcPr>
            <w:tcW w:w="1928" w:type="dxa"/>
          </w:tcPr>
          <w:p w:rsidR="002D7B99" w:rsidRDefault="002D7B99">
            <w:pPr>
              <w:pStyle w:val="ConsPlusNormal"/>
              <w:jc w:val="center"/>
            </w:pPr>
            <w:r>
              <w:t>14580,9</w:t>
            </w:r>
          </w:p>
        </w:tc>
        <w:tc>
          <w:tcPr>
            <w:tcW w:w="1757" w:type="dxa"/>
          </w:tcPr>
          <w:p w:rsidR="002D7B99" w:rsidRDefault="002D7B99">
            <w:pPr>
              <w:pStyle w:val="ConsPlusNormal"/>
              <w:jc w:val="center"/>
            </w:pPr>
            <w:r>
              <w:t>14580,9</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c>
          <w:tcPr>
            <w:tcW w:w="567" w:type="dxa"/>
            <w:vMerge w:val="restart"/>
            <w:tcBorders>
              <w:bottom w:val="nil"/>
            </w:tcBorders>
          </w:tcPr>
          <w:p w:rsidR="002D7B99" w:rsidRDefault="002D7B99">
            <w:pPr>
              <w:pStyle w:val="ConsPlusNormal"/>
              <w:jc w:val="center"/>
            </w:pPr>
            <w:r>
              <w:t>3.</w:t>
            </w:r>
          </w:p>
        </w:tc>
        <w:tc>
          <w:tcPr>
            <w:tcW w:w="1871" w:type="dxa"/>
            <w:vMerge w:val="restart"/>
            <w:tcBorders>
              <w:bottom w:val="nil"/>
            </w:tcBorders>
          </w:tcPr>
          <w:p w:rsidR="002D7B99" w:rsidRDefault="002D7B99">
            <w:pPr>
              <w:pStyle w:val="ConsPlusNormal"/>
              <w:jc w:val="both"/>
            </w:pPr>
            <w:r>
              <w:t xml:space="preserve">Комплекс процессных мероприятий </w:t>
            </w:r>
            <w:r>
              <w:lastRenderedPageBreak/>
              <w:t>"Активная политика занятости населения и социальная поддержка безработных граждан"</w:t>
            </w:r>
          </w:p>
        </w:tc>
        <w:tc>
          <w:tcPr>
            <w:tcW w:w="1644" w:type="dxa"/>
            <w:vMerge w:val="restart"/>
            <w:tcBorders>
              <w:bottom w:val="nil"/>
            </w:tcBorders>
          </w:tcPr>
          <w:p w:rsidR="002D7B99" w:rsidRDefault="002D7B99">
            <w:pPr>
              <w:pStyle w:val="ConsPlusNormal"/>
              <w:jc w:val="center"/>
            </w:pPr>
            <w:r>
              <w:lastRenderedPageBreak/>
              <w:t>Агентство</w:t>
            </w:r>
          </w:p>
        </w:tc>
        <w:tc>
          <w:tcPr>
            <w:tcW w:w="1531" w:type="dxa"/>
          </w:tcPr>
          <w:p w:rsidR="002D7B99" w:rsidRDefault="002D7B99">
            <w:pPr>
              <w:pStyle w:val="ConsPlusNormal"/>
              <w:jc w:val="center"/>
            </w:pPr>
            <w:r>
              <w:t>Всего, в том числе:</w:t>
            </w:r>
          </w:p>
        </w:tc>
        <w:tc>
          <w:tcPr>
            <w:tcW w:w="1644" w:type="dxa"/>
          </w:tcPr>
          <w:p w:rsidR="002D7B99" w:rsidRDefault="002D7B99">
            <w:pPr>
              <w:pStyle w:val="ConsPlusNormal"/>
              <w:jc w:val="center"/>
            </w:pPr>
            <w:r>
              <w:t>7750200000</w:t>
            </w:r>
          </w:p>
        </w:tc>
        <w:tc>
          <w:tcPr>
            <w:tcW w:w="1928" w:type="dxa"/>
          </w:tcPr>
          <w:p w:rsidR="002D7B99" w:rsidRDefault="002D7B99">
            <w:pPr>
              <w:pStyle w:val="ConsPlusNormal"/>
              <w:jc w:val="center"/>
            </w:pPr>
            <w:r>
              <w:t>1661430,04341</w:t>
            </w:r>
          </w:p>
        </w:tc>
        <w:tc>
          <w:tcPr>
            <w:tcW w:w="1757" w:type="dxa"/>
          </w:tcPr>
          <w:p w:rsidR="002D7B99" w:rsidRDefault="002D7B99">
            <w:pPr>
              <w:pStyle w:val="ConsPlusNormal"/>
              <w:jc w:val="center"/>
            </w:pPr>
            <w:r>
              <w:t>233143,94341</w:t>
            </w:r>
          </w:p>
        </w:tc>
        <w:tc>
          <w:tcPr>
            <w:tcW w:w="1191" w:type="dxa"/>
          </w:tcPr>
          <w:p w:rsidR="002D7B99" w:rsidRDefault="002D7B99">
            <w:pPr>
              <w:pStyle w:val="ConsPlusNormal"/>
              <w:jc w:val="center"/>
            </w:pPr>
            <w:r>
              <w:t>243674,6</w:t>
            </w:r>
          </w:p>
        </w:tc>
        <w:tc>
          <w:tcPr>
            <w:tcW w:w="1134" w:type="dxa"/>
          </w:tcPr>
          <w:p w:rsidR="002D7B99" w:rsidRDefault="002D7B99">
            <w:pPr>
              <w:pStyle w:val="ConsPlusNormal"/>
              <w:jc w:val="center"/>
            </w:pPr>
            <w:r>
              <w:t>258291,5</w:t>
            </w:r>
          </w:p>
        </w:tc>
        <w:tc>
          <w:tcPr>
            <w:tcW w:w="1134" w:type="dxa"/>
          </w:tcPr>
          <w:p w:rsidR="002D7B99" w:rsidRDefault="002D7B99">
            <w:pPr>
              <w:pStyle w:val="ConsPlusNormal"/>
              <w:jc w:val="center"/>
            </w:pPr>
            <w:r>
              <w:t>231580,0</w:t>
            </w:r>
          </w:p>
        </w:tc>
        <w:tc>
          <w:tcPr>
            <w:tcW w:w="1134" w:type="dxa"/>
          </w:tcPr>
          <w:p w:rsidR="002D7B99" w:rsidRDefault="002D7B99">
            <w:pPr>
              <w:pStyle w:val="ConsPlusNormal"/>
              <w:jc w:val="center"/>
            </w:pPr>
            <w:r>
              <w:t>231580,0</w:t>
            </w:r>
          </w:p>
        </w:tc>
        <w:tc>
          <w:tcPr>
            <w:tcW w:w="1191" w:type="dxa"/>
          </w:tcPr>
          <w:p w:rsidR="002D7B99" w:rsidRDefault="002D7B99">
            <w:pPr>
              <w:pStyle w:val="ConsPlusNormal"/>
              <w:jc w:val="center"/>
            </w:pPr>
            <w:r>
              <w:t>231580,0</w:t>
            </w:r>
          </w:p>
        </w:tc>
        <w:tc>
          <w:tcPr>
            <w:tcW w:w="1134" w:type="dxa"/>
          </w:tcPr>
          <w:p w:rsidR="002D7B99" w:rsidRDefault="002D7B99">
            <w:pPr>
              <w:pStyle w:val="ConsPlusNormal"/>
              <w:jc w:val="center"/>
            </w:pPr>
            <w:r>
              <w:t>231580,0</w:t>
            </w:r>
          </w:p>
        </w:tc>
      </w:tr>
      <w:tr w:rsidR="002D7B99">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Pr>
          <w:p w:rsidR="002D7B99" w:rsidRDefault="002D7B99">
            <w:pPr>
              <w:pStyle w:val="ConsPlusNormal"/>
              <w:jc w:val="center"/>
            </w:pPr>
            <w:r>
              <w:t xml:space="preserve">бюджетные </w:t>
            </w:r>
            <w:r>
              <w:lastRenderedPageBreak/>
              <w:t>ассигнования областного бюджета</w:t>
            </w:r>
          </w:p>
        </w:tc>
        <w:tc>
          <w:tcPr>
            <w:tcW w:w="1644" w:type="dxa"/>
          </w:tcPr>
          <w:p w:rsidR="002D7B99" w:rsidRDefault="002D7B99">
            <w:pPr>
              <w:pStyle w:val="ConsPlusNormal"/>
            </w:pPr>
          </w:p>
        </w:tc>
        <w:tc>
          <w:tcPr>
            <w:tcW w:w="1928" w:type="dxa"/>
          </w:tcPr>
          <w:p w:rsidR="002D7B99" w:rsidRDefault="002D7B99">
            <w:pPr>
              <w:pStyle w:val="ConsPlusNormal"/>
              <w:jc w:val="center"/>
            </w:pPr>
            <w:r>
              <w:t>32235,94341</w:t>
            </w:r>
          </w:p>
        </w:tc>
        <w:tc>
          <w:tcPr>
            <w:tcW w:w="1757" w:type="dxa"/>
          </w:tcPr>
          <w:p w:rsidR="002D7B99" w:rsidRDefault="002D7B99">
            <w:pPr>
              <w:pStyle w:val="ConsPlusNormal"/>
              <w:jc w:val="center"/>
            </w:pPr>
            <w:r>
              <w:t>16335,94341</w:t>
            </w:r>
          </w:p>
        </w:tc>
        <w:tc>
          <w:tcPr>
            <w:tcW w:w="1191" w:type="dxa"/>
          </w:tcPr>
          <w:p w:rsidR="002D7B99" w:rsidRDefault="002D7B99">
            <w:pPr>
              <w:pStyle w:val="ConsPlusNormal"/>
              <w:jc w:val="center"/>
            </w:pPr>
            <w:r>
              <w:t>2650,0</w:t>
            </w:r>
          </w:p>
        </w:tc>
        <w:tc>
          <w:tcPr>
            <w:tcW w:w="1134" w:type="dxa"/>
          </w:tcPr>
          <w:p w:rsidR="002D7B99" w:rsidRDefault="002D7B99">
            <w:pPr>
              <w:pStyle w:val="ConsPlusNormal"/>
              <w:jc w:val="center"/>
            </w:pPr>
            <w:r>
              <w:t>2650,0</w:t>
            </w:r>
          </w:p>
        </w:tc>
        <w:tc>
          <w:tcPr>
            <w:tcW w:w="1134" w:type="dxa"/>
          </w:tcPr>
          <w:p w:rsidR="002D7B99" w:rsidRDefault="002D7B99">
            <w:pPr>
              <w:pStyle w:val="ConsPlusNormal"/>
              <w:jc w:val="center"/>
            </w:pPr>
            <w:r>
              <w:t>2650,0</w:t>
            </w:r>
          </w:p>
        </w:tc>
        <w:tc>
          <w:tcPr>
            <w:tcW w:w="1134" w:type="dxa"/>
          </w:tcPr>
          <w:p w:rsidR="002D7B99" w:rsidRDefault="002D7B99">
            <w:pPr>
              <w:pStyle w:val="ConsPlusNormal"/>
              <w:jc w:val="center"/>
            </w:pPr>
            <w:r>
              <w:t>2650,0</w:t>
            </w:r>
          </w:p>
        </w:tc>
        <w:tc>
          <w:tcPr>
            <w:tcW w:w="1191" w:type="dxa"/>
          </w:tcPr>
          <w:p w:rsidR="002D7B99" w:rsidRDefault="002D7B99">
            <w:pPr>
              <w:pStyle w:val="ConsPlusNormal"/>
              <w:jc w:val="center"/>
            </w:pPr>
            <w:r>
              <w:t>2650,0</w:t>
            </w:r>
          </w:p>
        </w:tc>
        <w:tc>
          <w:tcPr>
            <w:tcW w:w="1134" w:type="dxa"/>
          </w:tcPr>
          <w:p w:rsidR="002D7B99" w:rsidRDefault="002D7B99">
            <w:pPr>
              <w:pStyle w:val="ConsPlusNormal"/>
              <w:jc w:val="center"/>
            </w:pPr>
            <w:r>
              <w:t>2650,0</w:t>
            </w:r>
          </w:p>
        </w:tc>
      </w:tr>
      <w:tr w:rsidR="002D7B99">
        <w:tblPrEx>
          <w:tblBorders>
            <w:insideH w:val="nil"/>
          </w:tblBorders>
        </w:tblPrEx>
        <w:tc>
          <w:tcPr>
            <w:tcW w:w="567" w:type="dxa"/>
            <w:vMerge/>
            <w:tcBorders>
              <w:bottom w:val="nil"/>
            </w:tcBorders>
          </w:tcPr>
          <w:p w:rsidR="002D7B99" w:rsidRDefault="002D7B99">
            <w:pPr>
              <w:pStyle w:val="ConsPlusNormal"/>
            </w:pPr>
          </w:p>
        </w:tc>
        <w:tc>
          <w:tcPr>
            <w:tcW w:w="1871" w:type="dxa"/>
            <w:vMerge/>
            <w:tcBorders>
              <w:bottom w:val="nil"/>
            </w:tcBorders>
          </w:tcPr>
          <w:p w:rsidR="002D7B99" w:rsidRDefault="002D7B99">
            <w:pPr>
              <w:pStyle w:val="ConsPlusNormal"/>
            </w:pPr>
          </w:p>
        </w:tc>
        <w:tc>
          <w:tcPr>
            <w:tcW w:w="1644" w:type="dxa"/>
            <w:vMerge/>
            <w:tcBorders>
              <w:bottom w:val="nil"/>
            </w:tcBorders>
          </w:tcPr>
          <w:p w:rsidR="002D7B99" w:rsidRDefault="002D7B99">
            <w:pPr>
              <w:pStyle w:val="ConsPlusNormal"/>
            </w:pPr>
          </w:p>
        </w:tc>
        <w:tc>
          <w:tcPr>
            <w:tcW w:w="1531" w:type="dxa"/>
            <w:tcBorders>
              <w:bottom w:val="nil"/>
            </w:tcBorders>
          </w:tcPr>
          <w:p w:rsidR="002D7B99" w:rsidRDefault="002D7B99">
            <w:pPr>
              <w:pStyle w:val="ConsPlusNormal"/>
              <w:jc w:val="center"/>
            </w:pPr>
            <w:r>
              <w:t>бюджетные ассигнования федерального бюджета</w:t>
            </w:r>
          </w:p>
        </w:tc>
        <w:tc>
          <w:tcPr>
            <w:tcW w:w="1644" w:type="dxa"/>
            <w:tcBorders>
              <w:bottom w:val="nil"/>
            </w:tcBorders>
          </w:tcPr>
          <w:p w:rsidR="002D7B99" w:rsidRDefault="002D7B99">
            <w:pPr>
              <w:pStyle w:val="ConsPlusNormal"/>
            </w:pPr>
          </w:p>
        </w:tc>
        <w:tc>
          <w:tcPr>
            <w:tcW w:w="1928" w:type="dxa"/>
            <w:tcBorders>
              <w:bottom w:val="nil"/>
            </w:tcBorders>
          </w:tcPr>
          <w:p w:rsidR="002D7B99" w:rsidRDefault="002D7B99">
            <w:pPr>
              <w:pStyle w:val="ConsPlusNormal"/>
              <w:jc w:val="center"/>
            </w:pPr>
            <w:r>
              <w:t>1629194,1</w:t>
            </w:r>
          </w:p>
        </w:tc>
        <w:tc>
          <w:tcPr>
            <w:tcW w:w="1757" w:type="dxa"/>
            <w:tcBorders>
              <w:bottom w:val="nil"/>
            </w:tcBorders>
          </w:tcPr>
          <w:p w:rsidR="002D7B99" w:rsidRDefault="002D7B99">
            <w:pPr>
              <w:pStyle w:val="ConsPlusNormal"/>
              <w:jc w:val="center"/>
            </w:pPr>
            <w:r>
              <w:t>216808,0</w:t>
            </w:r>
          </w:p>
        </w:tc>
        <w:tc>
          <w:tcPr>
            <w:tcW w:w="1191" w:type="dxa"/>
            <w:tcBorders>
              <w:bottom w:val="nil"/>
            </w:tcBorders>
          </w:tcPr>
          <w:p w:rsidR="002D7B99" w:rsidRDefault="002D7B99">
            <w:pPr>
              <w:pStyle w:val="ConsPlusNormal"/>
              <w:jc w:val="center"/>
            </w:pPr>
            <w:r>
              <w:t>241024,6</w:t>
            </w:r>
          </w:p>
        </w:tc>
        <w:tc>
          <w:tcPr>
            <w:tcW w:w="1134" w:type="dxa"/>
            <w:tcBorders>
              <w:bottom w:val="nil"/>
            </w:tcBorders>
          </w:tcPr>
          <w:p w:rsidR="002D7B99" w:rsidRDefault="002D7B99">
            <w:pPr>
              <w:pStyle w:val="ConsPlusNormal"/>
              <w:jc w:val="center"/>
            </w:pPr>
            <w:r>
              <w:t>255641,5</w:t>
            </w:r>
          </w:p>
        </w:tc>
        <w:tc>
          <w:tcPr>
            <w:tcW w:w="1134" w:type="dxa"/>
            <w:tcBorders>
              <w:bottom w:val="nil"/>
            </w:tcBorders>
          </w:tcPr>
          <w:p w:rsidR="002D7B99" w:rsidRDefault="002D7B99">
            <w:pPr>
              <w:pStyle w:val="ConsPlusNormal"/>
              <w:jc w:val="center"/>
            </w:pPr>
            <w:r>
              <w:t>228930,0</w:t>
            </w:r>
          </w:p>
        </w:tc>
        <w:tc>
          <w:tcPr>
            <w:tcW w:w="1134" w:type="dxa"/>
            <w:tcBorders>
              <w:bottom w:val="nil"/>
            </w:tcBorders>
          </w:tcPr>
          <w:p w:rsidR="002D7B99" w:rsidRDefault="002D7B99">
            <w:pPr>
              <w:pStyle w:val="ConsPlusNormal"/>
              <w:jc w:val="center"/>
            </w:pPr>
            <w:r>
              <w:t>228930,0</w:t>
            </w:r>
          </w:p>
        </w:tc>
        <w:tc>
          <w:tcPr>
            <w:tcW w:w="1191" w:type="dxa"/>
            <w:tcBorders>
              <w:bottom w:val="nil"/>
            </w:tcBorders>
          </w:tcPr>
          <w:p w:rsidR="002D7B99" w:rsidRDefault="002D7B99">
            <w:pPr>
              <w:pStyle w:val="ConsPlusNormal"/>
              <w:jc w:val="center"/>
            </w:pPr>
            <w:r>
              <w:t>228930,0</w:t>
            </w:r>
          </w:p>
        </w:tc>
        <w:tc>
          <w:tcPr>
            <w:tcW w:w="1134" w:type="dxa"/>
            <w:tcBorders>
              <w:bottom w:val="nil"/>
            </w:tcBorders>
          </w:tcPr>
          <w:p w:rsidR="002D7B99" w:rsidRDefault="002D7B99">
            <w:pPr>
              <w:pStyle w:val="ConsPlusNormal"/>
              <w:jc w:val="center"/>
            </w:pPr>
            <w:r>
              <w:t>228930,0</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постановлений Правительства Ульяновской области от 10.06.2024 </w:t>
            </w:r>
            <w:hyperlink r:id="rId47">
              <w:r>
                <w:rPr>
                  <w:color w:val="0000FF"/>
                </w:rPr>
                <w:t>N 15/317-П</w:t>
              </w:r>
            </w:hyperlink>
            <w:r>
              <w:t>,</w:t>
            </w:r>
          </w:p>
          <w:p w:rsidR="002D7B99" w:rsidRDefault="002D7B99">
            <w:pPr>
              <w:pStyle w:val="ConsPlusNormal"/>
              <w:jc w:val="both"/>
            </w:pPr>
            <w:r>
              <w:t xml:space="preserve">от 01.10.2024 </w:t>
            </w:r>
            <w:hyperlink r:id="rId48">
              <w:r>
                <w:rPr>
                  <w:color w:val="0000FF"/>
                </w:rPr>
                <w:t>N 27/578-П</w:t>
              </w:r>
            </w:hyperlink>
            <w:r>
              <w:t>)</w:t>
            </w:r>
          </w:p>
        </w:tc>
      </w:tr>
      <w:tr w:rsidR="002D7B99">
        <w:tblPrEx>
          <w:tblBorders>
            <w:insideH w:val="nil"/>
          </w:tblBorders>
        </w:tblPrEx>
        <w:tc>
          <w:tcPr>
            <w:tcW w:w="567" w:type="dxa"/>
            <w:tcBorders>
              <w:bottom w:val="nil"/>
            </w:tcBorders>
          </w:tcPr>
          <w:p w:rsidR="002D7B99" w:rsidRDefault="002D7B99">
            <w:pPr>
              <w:pStyle w:val="ConsPlusNormal"/>
              <w:jc w:val="center"/>
            </w:pPr>
            <w:r>
              <w:t>3.1.</w:t>
            </w:r>
          </w:p>
        </w:tc>
        <w:tc>
          <w:tcPr>
            <w:tcW w:w="1871" w:type="dxa"/>
            <w:tcBorders>
              <w:bottom w:val="nil"/>
            </w:tcBorders>
          </w:tcPr>
          <w:p w:rsidR="002D7B99" w:rsidRDefault="002D7B99">
            <w:pPr>
              <w:pStyle w:val="ConsPlusNormal"/>
              <w:jc w:val="both"/>
            </w:pPr>
            <w:r>
              <w:t>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w:t>
            </w:r>
          </w:p>
        </w:tc>
        <w:tc>
          <w:tcPr>
            <w:tcW w:w="1644" w:type="dxa"/>
            <w:tcBorders>
              <w:bottom w:val="nil"/>
            </w:tcBorders>
          </w:tcPr>
          <w:p w:rsidR="002D7B99" w:rsidRDefault="002D7B99">
            <w:pPr>
              <w:pStyle w:val="ConsPlusNormal"/>
              <w:jc w:val="center"/>
            </w:pPr>
            <w:r>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7750215010</w:t>
            </w:r>
          </w:p>
        </w:tc>
        <w:tc>
          <w:tcPr>
            <w:tcW w:w="1928" w:type="dxa"/>
            <w:tcBorders>
              <w:bottom w:val="nil"/>
            </w:tcBorders>
          </w:tcPr>
          <w:p w:rsidR="002D7B99" w:rsidRDefault="002D7B99">
            <w:pPr>
              <w:pStyle w:val="ConsPlusNormal"/>
              <w:jc w:val="center"/>
            </w:pPr>
            <w:r>
              <w:t>30535,94341</w:t>
            </w:r>
          </w:p>
        </w:tc>
        <w:tc>
          <w:tcPr>
            <w:tcW w:w="1757" w:type="dxa"/>
            <w:tcBorders>
              <w:bottom w:val="nil"/>
            </w:tcBorders>
          </w:tcPr>
          <w:p w:rsidR="002D7B99" w:rsidRDefault="002D7B99">
            <w:pPr>
              <w:pStyle w:val="ConsPlusNormal"/>
              <w:jc w:val="center"/>
            </w:pPr>
            <w:r>
              <w:t>15535,94341</w:t>
            </w:r>
          </w:p>
        </w:tc>
        <w:tc>
          <w:tcPr>
            <w:tcW w:w="1191" w:type="dxa"/>
            <w:tcBorders>
              <w:bottom w:val="nil"/>
            </w:tcBorders>
          </w:tcPr>
          <w:p w:rsidR="002D7B99" w:rsidRDefault="002D7B99">
            <w:pPr>
              <w:pStyle w:val="ConsPlusNormal"/>
              <w:jc w:val="center"/>
            </w:pPr>
            <w:r>
              <w:t>2500,0</w:t>
            </w:r>
          </w:p>
        </w:tc>
        <w:tc>
          <w:tcPr>
            <w:tcW w:w="1134" w:type="dxa"/>
            <w:tcBorders>
              <w:bottom w:val="nil"/>
            </w:tcBorders>
          </w:tcPr>
          <w:p w:rsidR="002D7B99" w:rsidRDefault="002D7B99">
            <w:pPr>
              <w:pStyle w:val="ConsPlusNormal"/>
              <w:jc w:val="center"/>
            </w:pPr>
            <w:r>
              <w:t>2500,0</w:t>
            </w:r>
          </w:p>
        </w:tc>
        <w:tc>
          <w:tcPr>
            <w:tcW w:w="1134" w:type="dxa"/>
            <w:tcBorders>
              <w:bottom w:val="nil"/>
            </w:tcBorders>
          </w:tcPr>
          <w:p w:rsidR="002D7B99" w:rsidRDefault="002D7B99">
            <w:pPr>
              <w:pStyle w:val="ConsPlusNormal"/>
              <w:jc w:val="center"/>
            </w:pPr>
            <w:r>
              <w:t>2500,0</w:t>
            </w:r>
          </w:p>
        </w:tc>
        <w:tc>
          <w:tcPr>
            <w:tcW w:w="1134" w:type="dxa"/>
            <w:tcBorders>
              <w:bottom w:val="nil"/>
            </w:tcBorders>
          </w:tcPr>
          <w:p w:rsidR="002D7B99" w:rsidRDefault="002D7B99">
            <w:pPr>
              <w:pStyle w:val="ConsPlusNormal"/>
              <w:jc w:val="center"/>
            </w:pPr>
            <w:r>
              <w:t>2500,0</w:t>
            </w:r>
          </w:p>
        </w:tc>
        <w:tc>
          <w:tcPr>
            <w:tcW w:w="1191" w:type="dxa"/>
            <w:tcBorders>
              <w:bottom w:val="nil"/>
            </w:tcBorders>
          </w:tcPr>
          <w:p w:rsidR="002D7B99" w:rsidRDefault="002D7B99">
            <w:pPr>
              <w:pStyle w:val="ConsPlusNormal"/>
              <w:jc w:val="center"/>
            </w:pPr>
            <w:r>
              <w:t>2500,0</w:t>
            </w:r>
          </w:p>
        </w:tc>
        <w:tc>
          <w:tcPr>
            <w:tcW w:w="1134" w:type="dxa"/>
            <w:tcBorders>
              <w:bottom w:val="nil"/>
            </w:tcBorders>
          </w:tcPr>
          <w:p w:rsidR="002D7B99" w:rsidRDefault="002D7B99">
            <w:pPr>
              <w:pStyle w:val="ConsPlusNormal"/>
              <w:jc w:val="center"/>
            </w:pPr>
            <w:r>
              <w:t>2500,0</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постановлений Правительства Ульяновской области от 10.06.2024 </w:t>
            </w:r>
            <w:hyperlink r:id="rId49">
              <w:r>
                <w:rPr>
                  <w:color w:val="0000FF"/>
                </w:rPr>
                <w:t>N 15/317-П</w:t>
              </w:r>
            </w:hyperlink>
            <w:r>
              <w:t>,</w:t>
            </w:r>
          </w:p>
          <w:p w:rsidR="002D7B99" w:rsidRDefault="002D7B99">
            <w:pPr>
              <w:pStyle w:val="ConsPlusNormal"/>
              <w:jc w:val="both"/>
            </w:pPr>
            <w:r>
              <w:t xml:space="preserve">от 01.10.2024 </w:t>
            </w:r>
            <w:hyperlink r:id="rId50">
              <w:r>
                <w:rPr>
                  <w:color w:val="0000FF"/>
                </w:rPr>
                <w:t>N 27/578-П</w:t>
              </w:r>
            </w:hyperlink>
            <w:r>
              <w:t>)</w:t>
            </w:r>
          </w:p>
        </w:tc>
      </w:tr>
      <w:tr w:rsidR="002D7B99">
        <w:tc>
          <w:tcPr>
            <w:tcW w:w="567" w:type="dxa"/>
          </w:tcPr>
          <w:p w:rsidR="002D7B99" w:rsidRDefault="002D7B99">
            <w:pPr>
              <w:pStyle w:val="ConsPlusNormal"/>
              <w:jc w:val="center"/>
            </w:pPr>
            <w:r>
              <w:t>3.2.</w:t>
            </w:r>
          </w:p>
        </w:tc>
        <w:tc>
          <w:tcPr>
            <w:tcW w:w="1871" w:type="dxa"/>
          </w:tcPr>
          <w:p w:rsidR="002D7B99" w:rsidRDefault="002D7B99">
            <w:pPr>
              <w:pStyle w:val="ConsPlusNormal"/>
              <w:jc w:val="both"/>
            </w:pPr>
            <w:r>
              <w:t xml:space="preserve">Социальные выплаты </w:t>
            </w:r>
            <w:r>
              <w:lastRenderedPageBreak/>
              <w:t>безработным гражданам и иным категориям граждан в соответствии с законодательством о занятости населения</w:t>
            </w:r>
          </w:p>
        </w:tc>
        <w:tc>
          <w:tcPr>
            <w:tcW w:w="1644" w:type="dxa"/>
          </w:tcPr>
          <w:p w:rsidR="002D7B99" w:rsidRDefault="002D7B99">
            <w:pPr>
              <w:pStyle w:val="ConsPlusNormal"/>
              <w:jc w:val="center"/>
            </w:pPr>
            <w:r>
              <w:lastRenderedPageBreak/>
              <w:t>Агентство</w:t>
            </w:r>
          </w:p>
        </w:tc>
        <w:tc>
          <w:tcPr>
            <w:tcW w:w="1531" w:type="dxa"/>
          </w:tcPr>
          <w:p w:rsidR="002D7B99" w:rsidRDefault="002D7B99">
            <w:pPr>
              <w:pStyle w:val="ConsPlusNormal"/>
              <w:jc w:val="center"/>
            </w:pPr>
            <w:r>
              <w:t xml:space="preserve">Бюджетные ассигнования </w:t>
            </w:r>
            <w:r>
              <w:lastRenderedPageBreak/>
              <w:t>федерального бюджета</w:t>
            </w:r>
          </w:p>
        </w:tc>
        <w:tc>
          <w:tcPr>
            <w:tcW w:w="1644" w:type="dxa"/>
          </w:tcPr>
          <w:p w:rsidR="002D7B99" w:rsidRDefault="002D7B99">
            <w:pPr>
              <w:pStyle w:val="ConsPlusNormal"/>
              <w:jc w:val="center"/>
            </w:pPr>
            <w:r>
              <w:lastRenderedPageBreak/>
              <w:t>7750252900</w:t>
            </w:r>
          </w:p>
        </w:tc>
        <w:tc>
          <w:tcPr>
            <w:tcW w:w="1928" w:type="dxa"/>
          </w:tcPr>
          <w:p w:rsidR="002D7B99" w:rsidRDefault="002D7B99">
            <w:pPr>
              <w:pStyle w:val="ConsPlusNormal"/>
              <w:jc w:val="center"/>
            </w:pPr>
            <w:r>
              <w:t>1629194,1</w:t>
            </w:r>
          </w:p>
        </w:tc>
        <w:tc>
          <w:tcPr>
            <w:tcW w:w="1757" w:type="dxa"/>
          </w:tcPr>
          <w:p w:rsidR="002D7B99" w:rsidRDefault="002D7B99">
            <w:pPr>
              <w:pStyle w:val="ConsPlusNormal"/>
              <w:jc w:val="center"/>
            </w:pPr>
            <w:r>
              <w:t>216808,0</w:t>
            </w:r>
          </w:p>
        </w:tc>
        <w:tc>
          <w:tcPr>
            <w:tcW w:w="1191" w:type="dxa"/>
          </w:tcPr>
          <w:p w:rsidR="002D7B99" w:rsidRDefault="002D7B99">
            <w:pPr>
              <w:pStyle w:val="ConsPlusNormal"/>
              <w:jc w:val="center"/>
            </w:pPr>
            <w:r>
              <w:t>241024,6</w:t>
            </w:r>
          </w:p>
        </w:tc>
        <w:tc>
          <w:tcPr>
            <w:tcW w:w="1134" w:type="dxa"/>
          </w:tcPr>
          <w:p w:rsidR="002D7B99" w:rsidRDefault="002D7B99">
            <w:pPr>
              <w:pStyle w:val="ConsPlusNormal"/>
              <w:jc w:val="center"/>
            </w:pPr>
            <w:r>
              <w:t>255641,5</w:t>
            </w:r>
          </w:p>
        </w:tc>
        <w:tc>
          <w:tcPr>
            <w:tcW w:w="1134" w:type="dxa"/>
          </w:tcPr>
          <w:p w:rsidR="002D7B99" w:rsidRDefault="002D7B99">
            <w:pPr>
              <w:pStyle w:val="ConsPlusNormal"/>
              <w:jc w:val="center"/>
            </w:pPr>
            <w:r>
              <w:t>228930,0</w:t>
            </w:r>
          </w:p>
        </w:tc>
        <w:tc>
          <w:tcPr>
            <w:tcW w:w="1134" w:type="dxa"/>
          </w:tcPr>
          <w:p w:rsidR="002D7B99" w:rsidRDefault="002D7B99">
            <w:pPr>
              <w:pStyle w:val="ConsPlusNormal"/>
              <w:jc w:val="center"/>
            </w:pPr>
            <w:r>
              <w:t>228930,0</w:t>
            </w:r>
          </w:p>
        </w:tc>
        <w:tc>
          <w:tcPr>
            <w:tcW w:w="1191" w:type="dxa"/>
          </w:tcPr>
          <w:p w:rsidR="002D7B99" w:rsidRDefault="002D7B99">
            <w:pPr>
              <w:pStyle w:val="ConsPlusNormal"/>
              <w:jc w:val="center"/>
            </w:pPr>
            <w:r>
              <w:t>228930,0</w:t>
            </w:r>
          </w:p>
        </w:tc>
        <w:tc>
          <w:tcPr>
            <w:tcW w:w="1134" w:type="dxa"/>
          </w:tcPr>
          <w:p w:rsidR="002D7B99" w:rsidRDefault="002D7B99">
            <w:pPr>
              <w:pStyle w:val="ConsPlusNormal"/>
              <w:jc w:val="center"/>
            </w:pPr>
            <w:r>
              <w:t>228930,0</w:t>
            </w:r>
          </w:p>
        </w:tc>
      </w:tr>
      <w:tr w:rsidR="002D7B99">
        <w:tblPrEx>
          <w:tblBorders>
            <w:insideH w:val="nil"/>
          </w:tblBorders>
        </w:tblPrEx>
        <w:tc>
          <w:tcPr>
            <w:tcW w:w="567" w:type="dxa"/>
            <w:tcBorders>
              <w:bottom w:val="nil"/>
            </w:tcBorders>
          </w:tcPr>
          <w:p w:rsidR="002D7B99" w:rsidRDefault="002D7B99">
            <w:pPr>
              <w:pStyle w:val="ConsPlusNormal"/>
              <w:jc w:val="center"/>
            </w:pPr>
            <w:r>
              <w:t>3.3.</w:t>
            </w:r>
          </w:p>
        </w:tc>
        <w:tc>
          <w:tcPr>
            <w:tcW w:w="1871" w:type="dxa"/>
            <w:tcBorders>
              <w:bottom w:val="nil"/>
            </w:tcBorders>
          </w:tcPr>
          <w:p w:rsidR="002D7B99" w:rsidRDefault="002D7B99">
            <w:pPr>
              <w:pStyle w:val="ConsPlusNormal"/>
              <w:jc w:val="both"/>
            </w:pPr>
            <w:r>
              <w:t xml:space="preserve">Реализация </w:t>
            </w:r>
            <w:hyperlink r:id="rId51">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644" w:type="dxa"/>
            <w:tcBorders>
              <w:bottom w:val="nil"/>
            </w:tcBorders>
          </w:tcPr>
          <w:p w:rsidR="002D7B99" w:rsidRDefault="002D7B99">
            <w:pPr>
              <w:pStyle w:val="ConsPlusNormal"/>
              <w:jc w:val="center"/>
            </w:pPr>
            <w:r>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7750280050</w:t>
            </w:r>
          </w:p>
        </w:tc>
        <w:tc>
          <w:tcPr>
            <w:tcW w:w="1928" w:type="dxa"/>
            <w:tcBorders>
              <w:bottom w:val="nil"/>
            </w:tcBorders>
          </w:tcPr>
          <w:p w:rsidR="002D7B99" w:rsidRDefault="002D7B99">
            <w:pPr>
              <w:pStyle w:val="ConsPlusNormal"/>
              <w:jc w:val="center"/>
            </w:pPr>
            <w:r>
              <w:t>1135,0</w:t>
            </w:r>
          </w:p>
        </w:tc>
        <w:tc>
          <w:tcPr>
            <w:tcW w:w="1757" w:type="dxa"/>
            <w:tcBorders>
              <w:bottom w:val="nil"/>
            </w:tcBorders>
          </w:tcPr>
          <w:p w:rsidR="002D7B99" w:rsidRDefault="002D7B99">
            <w:pPr>
              <w:pStyle w:val="ConsPlusNormal"/>
              <w:jc w:val="center"/>
            </w:pPr>
            <w:r>
              <w:t>235,0</w:t>
            </w:r>
          </w:p>
        </w:tc>
        <w:tc>
          <w:tcPr>
            <w:tcW w:w="1191" w:type="dxa"/>
            <w:tcBorders>
              <w:bottom w:val="nil"/>
            </w:tcBorders>
          </w:tcPr>
          <w:p w:rsidR="002D7B99" w:rsidRDefault="002D7B99">
            <w:pPr>
              <w:pStyle w:val="ConsPlusNormal"/>
              <w:jc w:val="center"/>
            </w:pPr>
            <w:r>
              <w:t>150,0</w:t>
            </w:r>
          </w:p>
        </w:tc>
        <w:tc>
          <w:tcPr>
            <w:tcW w:w="1134" w:type="dxa"/>
            <w:tcBorders>
              <w:bottom w:val="nil"/>
            </w:tcBorders>
          </w:tcPr>
          <w:p w:rsidR="002D7B99" w:rsidRDefault="002D7B99">
            <w:pPr>
              <w:pStyle w:val="ConsPlusNormal"/>
              <w:jc w:val="center"/>
            </w:pPr>
            <w:r>
              <w:t>150,0</w:t>
            </w:r>
          </w:p>
        </w:tc>
        <w:tc>
          <w:tcPr>
            <w:tcW w:w="1134" w:type="dxa"/>
            <w:tcBorders>
              <w:bottom w:val="nil"/>
            </w:tcBorders>
          </w:tcPr>
          <w:p w:rsidR="002D7B99" w:rsidRDefault="002D7B99">
            <w:pPr>
              <w:pStyle w:val="ConsPlusNormal"/>
              <w:jc w:val="center"/>
            </w:pPr>
            <w:r>
              <w:t>150,0</w:t>
            </w:r>
          </w:p>
        </w:tc>
        <w:tc>
          <w:tcPr>
            <w:tcW w:w="1134" w:type="dxa"/>
            <w:tcBorders>
              <w:bottom w:val="nil"/>
            </w:tcBorders>
          </w:tcPr>
          <w:p w:rsidR="002D7B99" w:rsidRDefault="002D7B99">
            <w:pPr>
              <w:pStyle w:val="ConsPlusNormal"/>
              <w:jc w:val="center"/>
            </w:pPr>
            <w:r>
              <w:t>150,0</w:t>
            </w:r>
          </w:p>
        </w:tc>
        <w:tc>
          <w:tcPr>
            <w:tcW w:w="1191" w:type="dxa"/>
            <w:tcBorders>
              <w:bottom w:val="nil"/>
            </w:tcBorders>
          </w:tcPr>
          <w:p w:rsidR="002D7B99" w:rsidRDefault="002D7B99">
            <w:pPr>
              <w:pStyle w:val="ConsPlusNormal"/>
              <w:jc w:val="center"/>
            </w:pPr>
            <w:r>
              <w:t>150,0</w:t>
            </w:r>
          </w:p>
        </w:tc>
        <w:tc>
          <w:tcPr>
            <w:tcW w:w="1134" w:type="dxa"/>
            <w:tcBorders>
              <w:bottom w:val="nil"/>
            </w:tcBorders>
          </w:tcPr>
          <w:p w:rsidR="002D7B99" w:rsidRDefault="002D7B99">
            <w:pPr>
              <w:pStyle w:val="ConsPlusNormal"/>
              <w:jc w:val="center"/>
            </w:pPr>
            <w:r>
              <w:t>150,0</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52">
              <w:r>
                <w:rPr>
                  <w:color w:val="0000FF"/>
                </w:rPr>
                <w:t>постановления</w:t>
              </w:r>
            </w:hyperlink>
            <w:r>
              <w:t xml:space="preserve"> Правительства Ульяновской области от 01.10.2024 N 27/578-П)</w:t>
            </w:r>
          </w:p>
        </w:tc>
      </w:tr>
      <w:tr w:rsidR="002D7B99">
        <w:tblPrEx>
          <w:tblBorders>
            <w:insideH w:val="nil"/>
          </w:tblBorders>
        </w:tblPrEx>
        <w:tc>
          <w:tcPr>
            <w:tcW w:w="567" w:type="dxa"/>
            <w:tcBorders>
              <w:bottom w:val="nil"/>
            </w:tcBorders>
          </w:tcPr>
          <w:p w:rsidR="002D7B99" w:rsidRDefault="002D7B99">
            <w:pPr>
              <w:pStyle w:val="ConsPlusNormal"/>
              <w:jc w:val="center"/>
            </w:pPr>
            <w:r>
              <w:t>3.4.</w:t>
            </w:r>
          </w:p>
        </w:tc>
        <w:tc>
          <w:tcPr>
            <w:tcW w:w="1871" w:type="dxa"/>
            <w:tcBorders>
              <w:bottom w:val="nil"/>
            </w:tcBorders>
          </w:tcPr>
          <w:p w:rsidR="002D7B99" w:rsidRDefault="002D7B99">
            <w:pPr>
              <w:pStyle w:val="ConsPlusNormal"/>
              <w:jc w:val="both"/>
            </w:pPr>
            <w:r>
              <w:t>Мероприятия в области социального партнерства</w:t>
            </w:r>
          </w:p>
        </w:tc>
        <w:tc>
          <w:tcPr>
            <w:tcW w:w="1644" w:type="dxa"/>
            <w:tcBorders>
              <w:bottom w:val="nil"/>
            </w:tcBorders>
          </w:tcPr>
          <w:p w:rsidR="002D7B99" w:rsidRDefault="002D7B99">
            <w:pPr>
              <w:pStyle w:val="ConsPlusNormal"/>
              <w:jc w:val="center"/>
            </w:pPr>
            <w:r>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7750215040</w:t>
            </w:r>
          </w:p>
        </w:tc>
        <w:tc>
          <w:tcPr>
            <w:tcW w:w="1928" w:type="dxa"/>
            <w:tcBorders>
              <w:bottom w:val="nil"/>
            </w:tcBorders>
          </w:tcPr>
          <w:p w:rsidR="002D7B99" w:rsidRDefault="002D7B99">
            <w:pPr>
              <w:pStyle w:val="ConsPlusNormal"/>
              <w:jc w:val="center"/>
            </w:pPr>
            <w:r>
              <w:t>450,0</w:t>
            </w:r>
          </w:p>
        </w:tc>
        <w:tc>
          <w:tcPr>
            <w:tcW w:w="1757" w:type="dxa"/>
            <w:tcBorders>
              <w:bottom w:val="nil"/>
            </w:tcBorders>
          </w:tcPr>
          <w:p w:rsidR="002D7B99" w:rsidRDefault="002D7B99">
            <w:pPr>
              <w:pStyle w:val="ConsPlusNormal"/>
              <w:jc w:val="center"/>
            </w:pPr>
            <w:r>
              <w:t>450,0</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c>
          <w:tcPr>
            <w:tcW w:w="1191" w:type="dxa"/>
            <w:tcBorders>
              <w:bottom w:val="nil"/>
            </w:tcBorders>
          </w:tcPr>
          <w:p w:rsidR="002D7B99" w:rsidRDefault="002D7B99">
            <w:pPr>
              <w:pStyle w:val="ConsPlusNormal"/>
              <w:jc w:val="center"/>
            </w:pPr>
            <w:r>
              <w:t>-</w:t>
            </w:r>
          </w:p>
        </w:tc>
        <w:tc>
          <w:tcPr>
            <w:tcW w:w="1134" w:type="dxa"/>
            <w:tcBorders>
              <w:bottom w:val="nil"/>
            </w:tcBorders>
          </w:tcPr>
          <w:p w:rsidR="002D7B99" w:rsidRDefault="002D7B99">
            <w:pPr>
              <w:pStyle w:val="ConsPlusNormal"/>
              <w:jc w:val="center"/>
            </w:pPr>
            <w:r>
              <w:t>-</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53">
              <w:r>
                <w:rPr>
                  <w:color w:val="0000FF"/>
                </w:rPr>
                <w:t>постановления</w:t>
              </w:r>
            </w:hyperlink>
            <w:r>
              <w:t xml:space="preserve"> Правительства Ульяновской области от 10.06.2024 N 15/317-П)</w:t>
            </w:r>
          </w:p>
        </w:tc>
      </w:tr>
      <w:tr w:rsidR="002D7B99">
        <w:tc>
          <w:tcPr>
            <w:tcW w:w="567" w:type="dxa"/>
          </w:tcPr>
          <w:p w:rsidR="002D7B99" w:rsidRDefault="002D7B99">
            <w:pPr>
              <w:pStyle w:val="ConsPlusNormal"/>
              <w:jc w:val="center"/>
            </w:pPr>
            <w:r>
              <w:t>3.5.</w:t>
            </w:r>
          </w:p>
        </w:tc>
        <w:tc>
          <w:tcPr>
            <w:tcW w:w="1871" w:type="dxa"/>
          </w:tcPr>
          <w:p w:rsidR="002D7B99" w:rsidRDefault="002D7B99">
            <w:pPr>
              <w:pStyle w:val="ConsPlusNormal"/>
              <w:jc w:val="both"/>
            </w:pPr>
            <w:r>
              <w:t xml:space="preserve">Мероприятия по улучшению </w:t>
            </w:r>
            <w:r>
              <w:lastRenderedPageBreak/>
              <w:t>условий и охраны труда</w:t>
            </w:r>
          </w:p>
        </w:tc>
        <w:tc>
          <w:tcPr>
            <w:tcW w:w="1644" w:type="dxa"/>
          </w:tcPr>
          <w:p w:rsidR="002D7B99" w:rsidRDefault="002D7B99">
            <w:pPr>
              <w:pStyle w:val="ConsPlusNormal"/>
              <w:jc w:val="center"/>
            </w:pPr>
            <w:r>
              <w:lastRenderedPageBreak/>
              <w:t>Агентство</w:t>
            </w:r>
          </w:p>
        </w:tc>
        <w:tc>
          <w:tcPr>
            <w:tcW w:w="1531" w:type="dxa"/>
          </w:tcPr>
          <w:p w:rsidR="002D7B99" w:rsidRDefault="002D7B99">
            <w:pPr>
              <w:pStyle w:val="ConsPlusNormal"/>
              <w:jc w:val="center"/>
            </w:pPr>
            <w:r>
              <w:t xml:space="preserve">Бюджетные ассигнования </w:t>
            </w:r>
            <w:r>
              <w:lastRenderedPageBreak/>
              <w:t>областного бюджета</w:t>
            </w:r>
          </w:p>
        </w:tc>
        <w:tc>
          <w:tcPr>
            <w:tcW w:w="1644" w:type="dxa"/>
          </w:tcPr>
          <w:p w:rsidR="002D7B99" w:rsidRDefault="002D7B99">
            <w:pPr>
              <w:pStyle w:val="ConsPlusNormal"/>
              <w:jc w:val="center"/>
            </w:pPr>
            <w:r>
              <w:lastRenderedPageBreak/>
              <w:t>7750215060</w:t>
            </w:r>
          </w:p>
        </w:tc>
        <w:tc>
          <w:tcPr>
            <w:tcW w:w="1928" w:type="dxa"/>
          </w:tcPr>
          <w:p w:rsidR="002D7B99" w:rsidRDefault="002D7B99">
            <w:pPr>
              <w:pStyle w:val="ConsPlusNormal"/>
              <w:jc w:val="center"/>
            </w:pPr>
            <w:r>
              <w:t>115,0</w:t>
            </w:r>
          </w:p>
        </w:tc>
        <w:tc>
          <w:tcPr>
            <w:tcW w:w="1757" w:type="dxa"/>
          </w:tcPr>
          <w:p w:rsidR="002D7B99" w:rsidRDefault="002D7B99">
            <w:pPr>
              <w:pStyle w:val="ConsPlusNormal"/>
              <w:jc w:val="center"/>
            </w:pPr>
            <w:r>
              <w:t>115,0</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34" w:type="dxa"/>
          </w:tcPr>
          <w:p w:rsidR="002D7B99" w:rsidRDefault="002D7B99">
            <w:pPr>
              <w:pStyle w:val="ConsPlusNormal"/>
              <w:jc w:val="center"/>
            </w:pPr>
            <w:r>
              <w:t>-</w:t>
            </w:r>
          </w:p>
        </w:tc>
        <w:tc>
          <w:tcPr>
            <w:tcW w:w="1191" w:type="dxa"/>
          </w:tcPr>
          <w:p w:rsidR="002D7B99" w:rsidRDefault="002D7B99">
            <w:pPr>
              <w:pStyle w:val="ConsPlusNormal"/>
              <w:jc w:val="center"/>
            </w:pPr>
            <w:r>
              <w:t>-</w:t>
            </w:r>
          </w:p>
        </w:tc>
        <w:tc>
          <w:tcPr>
            <w:tcW w:w="1134" w:type="dxa"/>
          </w:tcPr>
          <w:p w:rsidR="002D7B99" w:rsidRDefault="002D7B99">
            <w:pPr>
              <w:pStyle w:val="ConsPlusNormal"/>
              <w:jc w:val="center"/>
            </w:pPr>
            <w:r>
              <w:t>-</w:t>
            </w:r>
          </w:p>
        </w:tc>
      </w:tr>
      <w:tr w:rsidR="002D7B99">
        <w:tblPrEx>
          <w:tblBorders>
            <w:insideH w:val="nil"/>
          </w:tblBorders>
        </w:tblPrEx>
        <w:tc>
          <w:tcPr>
            <w:tcW w:w="567" w:type="dxa"/>
            <w:tcBorders>
              <w:bottom w:val="nil"/>
            </w:tcBorders>
          </w:tcPr>
          <w:p w:rsidR="002D7B99" w:rsidRDefault="002D7B99">
            <w:pPr>
              <w:pStyle w:val="ConsPlusNormal"/>
              <w:jc w:val="center"/>
            </w:pPr>
            <w:r>
              <w:t>4.</w:t>
            </w:r>
          </w:p>
        </w:tc>
        <w:tc>
          <w:tcPr>
            <w:tcW w:w="1871" w:type="dxa"/>
            <w:tcBorders>
              <w:bottom w:val="nil"/>
            </w:tcBorders>
          </w:tcPr>
          <w:p w:rsidR="002D7B99" w:rsidRDefault="002D7B99">
            <w:pPr>
              <w:pStyle w:val="ConsPlusNormal"/>
              <w:jc w:val="both"/>
            </w:pPr>
            <w:r>
              <w:t>Комплекс процессных мероприятий "Обеспечение реализации государственной программы"</w:t>
            </w:r>
          </w:p>
        </w:tc>
        <w:tc>
          <w:tcPr>
            <w:tcW w:w="1644" w:type="dxa"/>
            <w:tcBorders>
              <w:bottom w:val="nil"/>
            </w:tcBorders>
          </w:tcPr>
          <w:p w:rsidR="002D7B99" w:rsidRDefault="002D7B99">
            <w:pPr>
              <w:pStyle w:val="ConsPlusNormal"/>
              <w:jc w:val="center"/>
            </w:pPr>
            <w:r>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7750300000</w:t>
            </w:r>
          </w:p>
        </w:tc>
        <w:tc>
          <w:tcPr>
            <w:tcW w:w="1928" w:type="dxa"/>
            <w:tcBorders>
              <w:bottom w:val="nil"/>
            </w:tcBorders>
          </w:tcPr>
          <w:p w:rsidR="002D7B99" w:rsidRDefault="002D7B99">
            <w:pPr>
              <w:pStyle w:val="ConsPlusNormal"/>
              <w:jc w:val="center"/>
            </w:pPr>
            <w:r>
              <w:t>1716404,22664</w:t>
            </w:r>
          </w:p>
        </w:tc>
        <w:tc>
          <w:tcPr>
            <w:tcW w:w="1757" w:type="dxa"/>
            <w:tcBorders>
              <w:bottom w:val="nil"/>
            </w:tcBorders>
          </w:tcPr>
          <w:p w:rsidR="002D7B99" w:rsidRDefault="002D7B99">
            <w:pPr>
              <w:pStyle w:val="ConsPlusNormal"/>
              <w:jc w:val="center"/>
            </w:pPr>
            <w:r>
              <w:t>265530,52664</w:t>
            </w:r>
          </w:p>
        </w:tc>
        <w:tc>
          <w:tcPr>
            <w:tcW w:w="1191" w:type="dxa"/>
            <w:tcBorders>
              <w:bottom w:val="nil"/>
            </w:tcBorders>
          </w:tcPr>
          <w:p w:rsidR="002D7B99" w:rsidRDefault="002D7B99">
            <w:pPr>
              <w:pStyle w:val="ConsPlusNormal"/>
              <w:jc w:val="center"/>
            </w:pPr>
            <w:r>
              <w:t>252644,3</w:t>
            </w:r>
          </w:p>
        </w:tc>
        <w:tc>
          <w:tcPr>
            <w:tcW w:w="1134" w:type="dxa"/>
            <w:tcBorders>
              <w:bottom w:val="nil"/>
            </w:tcBorders>
          </w:tcPr>
          <w:p w:rsidR="002D7B99" w:rsidRDefault="002D7B99">
            <w:pPr>
              <w:pStyle w:val="ConsPlusNormal"/>
              <w:jc w:val="center"/>
            </w:pPr>
            <w:r>
              <w:t>252992,2</w:t>
            </w:r>
          </w:p>
        </w:tc>
        <w:tc>
          <w:tcPr>
            <w:tcW w:w="1134" w:type="dxa"/>
            <w:tcBorders>
              <w:bottom w:val="nil"/>
            </w:tcBorders>
          </w:tcPr>
          <w:p w:rsidR="002D7B99" w:rsidRDefault="002D7B99">
            <w:pPr>
              <w:pStyle w:val="ConsPlusNormal"/>
              <w:jc w:val="center"/>
            </w:pPr>
            <w:r>
              <w:t>236309,3</w:t>
            </w:r>
          </w:p>
        </w:tc>
        <w:tc>
          <w:tcPr>
            <w:tcW w:w="1134" w:type="dxa"/>
            <w:tcBorders>
              <w:bottom w:val="nil"/>
            </w:tcBorders>
          </w:tcPr>
          <w:p w:rsidR="002D7B99" w:rsidRDefault="002D7B99">
            <w:pPr>
              <w:pStyle w:val="ConsPlusNormal"/>
              <w:jc w:val="center"/>
            </w:pPr>
            <w:r>
              <w:t>236309,3</w:t>
            </w:r>
          </w:p>
        </w:tc>
        <w:tc>
          <w:tcPr>
            <w:tcW w:w="1191" w:type="dxa"/>
            <w:tcBorders>
              <w:bottom w:val="nil"/>
            </w:tcBorders>
          </w:tcPr>
          <w:p w:rsidR="002D7B99" w:rsidRDefault="002D7B99">
            <w:pPr>
              <w:pStyle w:val="ConsPlusNormal"/>
              <w:jc w:val="center"/>
            </w:pPr>
            <w:r>
              <w:t>236309,3</w:t>
            </w:r>
          </w:p>
        </w:tc>
        <w:tc>
          <w:tcPr>
            <w:tcW w:w="1134" w:type="dxa"/>
            <w:tcBorders>
              <w:bottom w:val="nil"/>
            </w:tcBorders>
          </w:tcPr>
          <w:p w:rsidR="002D7B99" w:rsidRDefault="002D7B99">
            <w:pPr>
              <w:pStyle w:val="ConsPlusNormal"/>
              <w:jc w:val="center"/>
            </w:pPr>
            <w:r>
              <w:t>236309,3</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постановлений Правительства Ульяновской области от 10.06.2024 </w:t>
            </w:r>
            <w:hyperlink r:id="rId54">
              <w:r>
                <w:rPr>
                  <w:color w:val="0000FF"/>
                </w:rPr>
                <w:t>N 15/317-П</w:t>
              </w:r>
            </w:hyperlink>
            <w:r>
              <w:t>,</w:t>
            </w:r>
          </w:p>
          <w:p w:rsidR="002D7B99" w:rsidRDefault="002D7B99">
            <w:pPr>
              <w:pStyle w:val="ConsPlusNormal"/>
              <w:jc w:val="both"/>
            </w:pPr>
            <w:r>
              <w:t xml:space="preserve">от 01.10.2024 </w:t>
            </w:r>
            <w:hyperlink r:id="rId55">
              <w:r>
                <w:rPr>
                  <w:color w:val="0000FF"/>
                </w:rPr>
                <w:t>N 27/578-П</w:t>
              </w:r>
            </w:hyperlink>
            <w:r>
              <w:t>)</w:t>
            </w:r>
          </w:p>
        </w:tc>
      </w:tr>
      <w:tr w:rsidR="002D7B99">
        <w:tblPrEx>
          <w:tblBorders>
            <w:insideH w:val="nil"/>
          </w:tblBorders>
        </w:tblPrEx>
        <w:tc>
          <w:tcPr>
            <w:tcW w:w="567" w:type="dxa"/>
            <w:tcBorders>
              <w:bottom w:val="nil"/>
            </w:tcBorders>
          </w:tcPr>
          <w:p w:rsidR="002D7B99" w:rsidRDefault="002D7B99">
            <w:pPr>
              <w:pStyle w:val="ConsPlusNormal"/>
              <w:jc w:val="center"/>
            </w:pPr>
            <w:r>
              <w:t>4.1.</w:t>
            </w:r>
          </w:p>
        </w:tc>
        <w:tc>
          <w:tcPr>
            <w:tcW w:w="1871" w:type="dxa"/>
            <w:tcBorders>
              <w:bottom w:val="nil"/>
            </w:tcBorders>
          </w:tcPr>
          <w:p w:rsidR="002D7B99" w:rsidRDefault="002D7B99">
            <w:pPr>
              <w:pStyle w:val="ConsPlusNormal"/>
              <w:jc w:val="both"/>
            </w:pPr>
            <w:r>
              <w:t>Обеспечение деятельности государственных органов Ульяновской области</w:t>
            </w:r>
          </w:p>
        </w:tc>
        <w:tc>
          <w:tcPr>
            <w:tcW w:w="1644" w:type="dxa"/>
            <w:tcBorders>
              <w:bottom w:val="nil"/>
            </w:tcBorders>
          </w:tcPr>
          <w:p w:rsidR="002D7B99" w:rsidRDefault="002D7B99">
            <w:pPr>
              <w:pStyle w:val="ConsPlusNormal"/>
              <w:jc w:val="center"/>
            </w:pPr>
            <w:r>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7750380010</w:t>
            </w:r>
          </w:p>
        </w:tc>
        <w:tc>
          <w:tcPr>
            <w:tcW w:w="1928" w:type="dxa"/>
            <w:tcBorders>
              <w:bottom w:val="nil"/>
            </w:tcBorders>
          </w:tcPr>
          <w:p w:rsidR="002D7B99" w:rsidRDefault="002D7B99">
            <w:pPr>
              <w:pStyle w:val="ConsPlusNormal"/>
              <w:jc w:val="center"/>
            </w:pPr>
            <w:r>
              <w:t>227239,62664</w:t>
            </w:r>
          </w:p>
        </w:tc>
        <w:tc>
          <w:tcPr>
            <w:tcW w:w="1757" w:type="dxa"/>
            <w:tcBorders>
              <w:bottom w:val="nil"/>
            </w:tcBorders>
          </w:tcPr>
          <w:p w:rsidR="002D7B99" w:rsidRDefault="002D7B99">
            <w:pPr>
              <w:pStyle w:val="ConsPlusNormal"/>
              <w:jc w:val="center"/>
            </w:pPr>
            <w:r>
              <w:t>33948,42664</w:t>
            </w:r>
          </w:p>
        </w:tc>
        <w:tc>
          <w:tcPr>
            <w:tcW w:w="1191" w:type="dxa"/>
            <w:tcBorders>
              <w:bottom w:val="nil"/>
            </w:tcBorders>
          </w:tcPr>
          <w:p w:rsidR="002D7B99" w:rsidRDefault="002D7B99">
            <w:pPr>
              <w:pStyle w:val="ConsPlusNormal"/>
              <w:jc w:val="center"/>
            </w:pPr>
            <w:r>
              <w:t>33829,2</w:t>
            </w:r>
          </w:p>
        </w:tc>
        <w:tc>
          <w:tcPr>
            <w:tcW w:w="1134" w:type="dxa"/>
            <w:tcBorders>
              <w:bottom w:val="nil"/>
            </w:tcBorders>
          </w:tcPr>
          <w:p w:rsidR="002D7B99" w:rsidRDefault="002D7B99">
            <w:pPr>
              <w:pStyle w:val="ConsPlusNormal"/>
              <w:jc w:val="center"/>
            </w:pPr>
            <w:r>
              <w:t>33829,2</w:t>
            </w:r>
          </w:p>
        </w:tc>
        <w:tc>
          <w:tcPr>
            <w:tcW w:w="1134" w:type="dxa"/>
            <w:tcBorders>
              <w:bottom w:val="nil"/>
            </w:tcBorders>
          </w:tcPr>
          <w:p w:rsidR="002D7B99" w:rsidRDefault="002D7B99">
            <w:pPr>
              <w:pStyle w:val="ConsPlusNormal"/>
              <w:jc w:val="center"/>
            </w:pPr>
            <w:r>
              <w:t>31408,2</w:t>
            </w:r>
          </w:p>
        </w:tc>
        <w:tc>
          <w:tcPr>
            <w:tcW w:w="1134" w:type="dxa"/>
            <w:tcBorders>
              <w:bottom w:val="nil"/>
            </w:tcBorders>
          </w:tcPr>
          <w:p w:rsidR="002D7B99" w:rsidRDefault="002D7B99">
            <w:pPr>
              <w:pStyle w:val="ConsPlusNormal"/>
              <w:jc w:val="center"/>
            </w:pPr>
            <w:r>
              <w:t>31408,2</w:t>
            </w:r>
          </w:p>
        </w:tc>
        <w:tc>
          <w:tcPr>
            <w:tcW w:w="1191" w:type="dxa"/>
            <w:tcBorders>
              <w:bottom w:val="nil"/>
            </w:tcBorders>
          </w:tcPr>
          <w:p w:rsidR="002D7B99" w:rsidRDefault="002D7B99">
            <w:pPr>
              <w:pStyle w:val="ConsPlusNormal"/>
              <w:jc w:val="center"/>
            </w:pPr>
            <w:r>
              <w:t>31408,2</w:t>
            </w:r>
          </w:p>
        </w:tc>
        <w:tc>
          <w:tcPr>
            <w:tcW w:w="1134" w:type="dxa"/>
            <w:tcBorders>
              <w:bottom w:val="nil"/>
            </w:tcBorders>
          </w:tcPr>
          <w:p w:rsidR="002D7B99" w:rsidRDefault="002D7B99">
            <w:pPr>
              <w:pStyle w:val="ConsPlusNormal"/>
              <w:jc w:val="center"/>
            </w:pPr>
            <w:r>
              <w:t>31408,2</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w:t>
            </w:r>
            <w:hyperlink r:id="rId56">
              <w:r>
                <w:rPr>
                  <w:color w:val="0000FF"/>
                </w:rPr>
                <w:t>постановления</w:t>
              </w:r>
            </w:hyperlink>
            <w:r>
              <w:t xml:space="preserve"> Правительства Ульяновской области от 01.10.2024 N 27/578-П)</w:t>
            </w:r>
          </w:p>
        </w:tc>
      </w:tr>
      <w:tr w:rsidR="002D7B99">
        <w:tblPrEx>
          <w:tblBorders>
            <w:insideH w:val="nil"/>
          </w:tblBorders>
        </w:tblPrEx>
        <w:tc>
          <w:tcPr>
            <w:tcW w:w="567" w:type="dxa"/>
            <w:tcBorders>
              <w:bottom w:val="nil"/>
            </w:tcBorders>
          </w:tcPr>
          <w:p w:rsidR="002D7B99" w:rsidRDefault="002D7B99">
            <w:pPr>
              <w:pStyle w:val="ConsPlusNormal"/>
              <w:jc w:val="center"/>
            </w:pPr>
            <w:r>
              <w:t>4.2.</w:t>
            </w:r>
          </w:p>
        </w:tc>
        <w:tc>
          <w:tcPr>
            <w:tcW w:w="1871" w:type="dxa"/>
            <w:tcBorders>
              <w:bottom w:val="nil"/>
            </w:tcBorders>
          </w:tcPr>
          <w:p w:rsidR="002D7B99" w:rsidRDefault="002D7B99">
            <w:pPr>
              <w:pStyle w:val="ConsPlusNormal"/>
              <w:jc w:val="both"/>
            </w:pPr>
            <w:r>
              <w:t xml:space="preserve">Обеспечение деятельности организации, подведомственной исполнительному органу Ульяновской области, уполномоченному в сфере занятости </w:t>
            </w:r>
            <w:r>
              <w:lastRenderedPageBreak/>
              <w:t>населения</w:t>
            </w:r>
          </w:p>
        </w:tc>
        <w:tc>
          <w:tcPr>
            <w:tcW w:w="1644" w:type="dxa"/>
            <w:tcBorders>
              <w:bottom w:val="nil"/>
            </w:tcBorders>
          </w:tcPr>
          <w:p w:rsidR="002D7B99" w:rsidRDefault="002D7B99">
            <w:pPr>
              <w:pStyle w:val="ConsPlusNormal"/>
              <w:jc w:val="center"/>
            </w:pPr>
            <w:r>
              <w:lastRenderedPageBreak/>
              <w:t>Агентство</w:t>
            </w:r>
          </w:p>
        </w:tc>
        <w:tc>
          <w:tcPr>
            <w:tcW w:w="1531" w:type="dxa"/>
            <w:tcBorders>
              <w:bottom w:val="nil"/>
            </w:tcBorders>
          </w:tcPr>
          <w:p w:rsidR="002D7B99" w:rsidRDefault="002D7B99">
            <w:pPr>
              <w:pStyle w:val="ConsPlusNormal"/>
              <w:jc w:val="center"/>
            </w:pPr>
            <w:r>
              <w:t>Бюджетные ассигнования областного бюджета</w:t>
            </w:r>
          </w:p>
        </w:tc>
        <w:tc>
          <w:tcPr>
            <w:tcW w:w="1644" w:type="dxa"/>
            <w:tcBorders>
              <w:bottom w:val="nil"/>
            </w:tcBorders>
          </w:tcPr>
          <w:p w:rsidR="002D7B99" w:rsidRDefault="002D7B99">
            <w:pPr>
              <w:pStyle w:val="ConsPlusNormal"/>
              <w:jc w:val="center"/>
            </w:pPr>
            <w:r>
              <w:t>7750315080</w:t>
            </w:r>
          </w:p>
        </w:tc>
        <w:tc>
          <w:tcPr>
            <w:tcW w:w="1928" w:type="dxa"/>
            <w:tcBorders>
              <w:bottom w:val="nil"/>
            </w:tcBorders>
          </w:tcPr>
          <w:p w:rsidR="002D7B99" w:rsidRDefault="002D7B99">
            <w:pPr>
              <w:pStyle w:val="ConsPlusNormal"/>
              <w:jc w:val="center"/>
            </w:pPr>
            <w:r>
              <w:t>1489164,6</w:t>
            </w:r>
          </w:p>
        </w:tc>
        <w:tc>
          <w:tcPr>
            <w:tcW w:w="1757" w:type="dxa"/>
            <w:tcBorders>
              <w:bottom w:val="nil"/>
            </w:tcBorders>
          </w:tcPr>
          <w:p w:rsidR="002D7B99" w:rsidRDefault="002D7B99">
            <w:pPr>
              <w:pStyle w:val="ConsPlusNormal"/>
              <w:jc w:val="center"/>
            </w:pPr>
            <w:r>
              <w:t>231582,1</w:t>
            </w:r>
          </w:p>
        </w:tc>
        <w:tc>
          <w:tcPr>
            <w:tcW w:w="1191" w:type="dxa"/>
            <w:tcBorders>
              <w:bottom w:val="nil"/>
            </w:tcBorders>
          </w:tcPr>
          <w:p w:rsidR="002D7B99" w:rsidRDefault="002D7B99">
            <w:pPr>
              <w:pStyle w:val="ConsPlusNormal"/>
              <w:jc w:val="center"/>
            </w:pPr>
            <w:r>
              <w:t>218815,1</w:t>
            </w:r>
          </w:p>
        </w:tc>
        <w:tc>
          <w:tcPr>
            <w:tcW w:w="1134" w:type="dxa"/>
            <w:tcBorders>
              <w:bottom w:val="nil"/>
            </w:tcBorders>
          </w:tcPr>
          <w:p w:rsidR="002D7B99" w:rsidRDefault="002D7B99">
            <w:pPr>
              <w:pStyle w:val="ConsPlusNormal"/>
              <w:jc w:val="center"/>
            </w:pPr>
            <w:r>
              <w:t>219163,0</w:t>
            </w:r>
          </w:p>
        </w:tc>
        <w:tc>
          <w:tcPr>
            <w:tcW w:w="1134" w:type="dxa"/>
            <w:tcBorders>
              <w:bottom w:val="nil"/>
            </w:tcBorders>
          </w:tcPr>
          <w:p w:rsidR="002D7B99" w:rsidRDefault="002D7B99">
            <w:pPr>
              <w:pStyle w:val="ConsPlusNormal"/>
              <w:jc w:val="center"/>
            </w:pPr>
            <w:r>
              <w:t>204901,1</w:t>
            </w:r>
          </w:p>
        </w:tc>
        <w:tc>
          <w:tcPr>
            <w:tcW w:w="1134" w:type="dxa"/>
            <w:tcBorders>
              <w:bottom w:val="nil"/>
            </w:tcBorders>
          </w:tcPr>
          <w:p w:rsidR="002D7B99" w:rsidRDefault="002D7B99">
            <w:pPr>
              <w:pStyle w:val="ConsPlusNormal"/>
              <w:jc w:val="center"/>
            </w:pPr>
            <w:r>
              <w:t>204901,1</w:t>
            </w:r>
          </w:p>
        </w:tc>
        <w:tc>
          <w:tcPr>
            <w:tcW w:w="1191" w:type="dxa"/>
            <w:tcBorders>
              <w:bottom w:val="nil"/>
            </w:tcBorders>
          </w:tcPr>
          <w:p w:rsidR="002D7B99" w:rsidRDefault="002D7B99">
            <w:pPr>
              <w:pStyle w:val="ConsPlusNormal"/>
              <w:jc w:val="center"/>
            </w:pPr>
            <w:r>
              <w:t>204901,1</w:t>
            </w:r>
          </w:p>
        </w:tc>
        <w:tc>
          <w:tcPr>
            <w:tcW w:w="1134" w:type="dxa"/>
            <w:tcBorders>
              <w:bottom w:val="nil"/>
            </w:tcBorders>
          </w:tcPr>
          <w:p w:rsidR="002D7B99" w:rsidRDefault="002D7B99">
            <w:pPr>
              <w:pStyle w:val="ConsPlusNormal"/>
              <w:jc w:val="center"/>
            </w:pPr>
            <w:r>
              <w:t>204901,1</w:t>
            </w:r>
          </w:p>
        </w:tc>
      </w:tr>
      <w:tr w:rsidR="002D7B99">
        <w:tblPrEx>
          <w:tblBorders>
            <w:insideH w:val="nil"/>
          </w:tblBorders>
        </w:tblPrEx>
        <w:tc>
          <w:tcPr>
            <w:tcW w:w="17860" w:type="dxa"/>
            <w:gridSpan w:val="13"/>
            <w:tcBorders>
              <w:top w:val="nil"/>
            </w:tcBorders>
          </w:tcPr>
          <w:p w:rsidR="002D7B99" w:rsidRDefault="002D7B99">
            <w:pPr>
              <w:pStyle w:val="ConsPlusNormal"/>
              <w:jc w:val="both"/>
            </w:pPr>
            <w:r>
              <w:t xml:space="preserve">(в ред. постановлений Правительства Ульяновской области от 10.06.2024 </w:t>
            </w:r>
            <w:hyperlink r:id="rId57">
              <w:r>
                <w:rPr>
                  <w:color w:val="0000FF"/>
                </w:rPr>
                <w:t>N 15/317-П</w:t>
              </w:r>
            </w:hyperlink>
            <w:r>
              <w:t>,</w:t>
            </w:r>
          </w:p>
          <w:p w:rsidR="002D7B99" w:rsidRDefault="002D7B99">
            <w:pPr>
              <w:pStyle w:val="ConsPlusNormal"/>
              <w:jc w:val="both"/>
            </w:pPr>
            <w:r>
              <w:t xml:space="preserve">от 01.10.2024 </w:t>
            </w:r>
            <w:hyperlink r:id="rId58">
              <w:r>
                <w:rPr>
                  <w:color w:val="0000FF"/>
                </w:rPr>
                <w:t>N 27/578-П</w:t>
              </w:r>
            </w:hyperlink>
            <w:r>
              <w:t>)</w:t>
            </w:r>
          </w:p>
        </w:tc>
      </w:tr>
    </w:tbl>
    <w:p w:rsidR="002D7B99" w:rsidRDefault="002D7B99">
      <w:pPr>
        <w:pStyle w:val="ConsPlusNormal"/>
        <w:sectPr w:rsidR="002D7B99">
          <w:pgSz w:w="16838" w:h="11905" w:orient="landscape"/>
          <w:pgMar w:top="1701" w:right="397" w:bottom="850" w:left="397" w:header="0" w:footer="0" w:gutter="0"/>
          <w:cols w:space="720"/>
          <w:titlePg/>
        </w:sectPr>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1"/>
      </w:pPr>
      <w:r>
        <w:t>Приложение N 4</w:t>
      </w:r>
    </w:p>
    <w:p w:rsidR="002D7B99" w:rsidRDefault="002D7B99">
      <w:pPr>
        <w:pStyle w:val="ConsPlusNormal"/>
        <w:jc w:val="right"/>
      </w:pPr>
      <w:r>
        <w:t>к государственной программе</w:t>
      </w:r>
    </w:p>
    <w:p w:rsidR="002D7B99" w:rsidRDefault="002D7B99">
      <w:pPr>
        <w:pStyle w:val="ConsPlusNormal"/>
        <w:jc w:val="both"/>
      </w:pPr>
    </w:p>
    <w:p w:rsidR="002D7B99" w:rsidRDefault="002D7B99">
      <w:pPr>
        <w:pStyle w:val="ConsPlusTitle"/>
        <w:jc w:val="center"/>
      </w:pPr>
      <w:bookmarkStart w:id="2" w:name="P694"/>
      <w:bookmarkEnd w:id="2"/>
      <w:r>
        <w:t>ПОДПРОГРАММА</w:t>
      </w:r>
    </w:p>
    <w:p w:rsidR="002D7B99" w:rsidRDefault="002D7B99">
      <w:pPr>
        <w:pStyle w:val="ConsPlusTitle"/>
        <w:jc w:val="center"/>
      </w:pPr>
      <w:r>
        <w:t>"ОКАЗАНИЕ СОДЕЙСТВИЯ ДОБРОВОЛЬНОМУ ПЕРЕСЕЛЕНИЮ В УЛЬЯНОВСКУЮ</w:t>
      </w:r>
    </w:p>
    <w:p w:rsidR="002D7B99" w:rsidRDefault="002D7B99">
      <w:pPr>
        <w:pStyle w:val="ConsPlusTitle"/>
        <w:jc w:val="center"/>
      </w:pPr>
      <w:r>
        <w:t>ОБЛАСТЬ СООТЕЧЕСТВЕННИКОВ, ПРОЖИВАЮЩИХ ЗА РУБЕЖОМ"</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59">
              <w:r>
                <w:rPr>
                  <w:color w:val="0000FF"/>
                </w:rPr>
                <w:t>N 3/46-П</w:t>
              </w:r>
            </w:hyperlink>
            <w:r>
              <w:rPr>
                <w:color w:val="392C69"/>
              </w:rPr>
              <w:t xml:space="preserve">, от 10.06.2024 </w:t>
            </w:r>
            <w:hyperlink r:id="rId60">
              <w:r>
                <w:rPr>
                  <w:color w:val="0000FF"/>
                </w:rPr>
                <w:t>N 15/317-П</w:t>
              </w:r>
            </w:hyperlink>
            <w:r>
              <w:rPr>
                <w:color w:val="392C69"/>
              </w:rPr>
              <w:t xml:space="preserve">, от 05.09.2024 </w:t>
            </w:r>
            <w:hyperlink r:id="rId61">
              <w:r>
                <w:rPr>
                  <w:color w:val="0000FF"/>
                </w:rPr>
                <w:t>N 24/522-П</w:t>
              </w:r>
            </w:hyperlink>
            <w:r>
              <w:rPr>
                <w:color w:val="392C69"/>
              </w:rPr>
              <w:t>,</w:t>
            </w:r>
          </w:p>
          <w:p w:rsidR="002D7B99" w:rsidRDefault="002D7B99">
            <w:pPr>
              <w:pStyle w:val="ConsPlusNormal"/>
              <w:jc w:val="center"/>
            </w:pPr>
            <w:r>
              <w:rPr>
                <w:color w:val="392C69"/>
              </w:rPr>
              <w:t xml:space="preserve">от 01.10.2024 </w:t>
            </w:r>
            <w:hyperlink r:id="rId62">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Title"/>
        <w:jc w:val="center"/>
        <w:outlineLvl w:val="2"/>
      </w:pPr>
      <w:r>
        <w:t>ПАСПОРТ</w:t>
      </w:r>
    </w:p>
    <w:p w:rsidR="002D7B99" w:rsidRDefault="002D7B99">
      <w:pPr>
        <w:pStyle w:val="ConsPlusTitle"/>
        <w:jc w:val="center"/>
      </w:pPr>
      <w:r>
        <w:t>подпрограммы "Оказание содействия добровольному переселению</w:t>
      </w:r>
    </w:p>
    <w:p w:rsidR="002D7B99" w:rsidRDefault="002D7B99">
      <w:pPr>
        <w:pStyle w:val="ConsPlusTitle"/>
        <w:jc w:val="center"/>
      </w:pPr>
      <w:r>
        <w:t>в Ульяновскую область соотечественников,</w:t>
      </w:r>
    </w:p>
    <w:p w:rsidR="002D7B99" w:rsidRDefault="002D7B99">
      <w:pPr>
        <w:pStyle w:val="ConsPlusTitle"/>
        <w:jc w:val="center"/>
      </w:pPr>
      <w:r>
        <w:t>проживающих за рубежом"</w:t>
      </w:r>
    </w:p>
    <w:p w:rsidR="002D7B99" w:rsidRDefault="002D7B99">
      <w:pPr>
        <w:pStyle w:val="ConsPlusNormal"/>
        <w:jc w:val="center"/>
      </w:pPr>
    </w:p>
    <w:p w:rsidR="002D7B99" w:rsidRDefault="002D7B99">
      <w:pPr>
        <w:pStyle w:val="ConsPlusNormal"/>
        <w:jc w:val="center"/>
      </w:pPr>
      <w:r>
        <w:t xml:space="preserve">(в ред. </w:t>
      </w:r>
      <w:hyperlink r:id="rId63">
        <w:r>
          <w:rPr>
            <w:color w:val="0000FF"/>
          </w:rPr>
          <w:t>постановления</w:t>
        </w:r>
      </w:hyperlink>
      <w:r>
        <w:t xml:space="preserve"> Правительства Ульяновской области</w:t>
      </w:r>
    </w:p>
    <w:p w:rsidR="002D7B99" w:rsidRDefault="002D7B99">
      <w:pPr>
        <w:pStyle w:val="ConsPlusNormal"/>
        <w:jc w:val="center"/>
      </w:pPr>
      <w:r>
        <w:t>от 05.09.2024 N 24/522-П)</w:t>
      </w:r>
    </w:p>
    <w:p w:rsidR="002D7B99" w:rsidRDefault="002D7B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3"/>
        <w:gridCol w:w="6293"/>
      </w:tblGrid>
      <w:tr w:rsidR="002D7B99">
        <w:tc>
          <w:tcPr>
            <w:tcW w:w="2723" w:type="dxa"/>
            <w:tcBorders>
              <w:top w:val="nil"/>
              <w:left w:val="nil"/>
              <w:bottom w:val="nil"/>
              <w:right w:val="nil"/>
            </w:tcBorders>
          </w:tcPr>
          <w:p w:rsidR="002D7B99" w:rsidRDefault="002D7B99">
            <w:pPr>
              <w:pStyle w:val="ConsPlusNormal"/>
            </w:pPr>
            <w:r>
              <w:t>Наименование</w:t>
            </w:r>
          </w:p>
        </w:tc>
        <w:tc>
          <w:tcPr>
            <w:tcW w:w="6293" w:type="dxa"/>
            <w:tcBorders>
              <w:top w:val="nil"/>
              <w:left w:val="nil"/>
              <w:bottom w:val="nil"/>
              <w:right w:val="nil"/>
            </w:tcBorders>
          </w:tcPr>
          <w:p w:rsidR="002D7B99" w:rsidRDefault="002D7B99">
            <w:pPr>
              <w:pStyle w:val="ConsPlusNormal"/>
              <w:jc w:val="both"/>
            </w:pPr>
            <w:r>
              <w:t>подпрограмма "Оказание содействия добровольному переселению в Ульяновскую 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rsidR="002D7B99">
        <w:tc>
          <w:tcPr>
            <w:tcW w:w="2723" w:type="dxa"/>
            <w:tcBorders>
              <w:top w:val="nil"/>
              <w:left w:val="nil"/>
              <w:bottom w:val="nil"/>
              <w:right w:val="nil"/>
            </w:tcBorders>
          </w:tcPr>
          <w:p w:rsidR="002D7B99" w:rsidRDefault="002D7B99">
            <w:pPr>
              <w:pStyle w:val="ConsPlusNormal"/>
              <w:jc w:val="both"/>
            </w:pPr>
            <w:r>
              <w:t>Дата согласования проекта подпрограммы Правительством Российской Федерации</w:t>
            </w:r>
          </w:p>
        </w:tc>
        <w:tc>
          <w:tcPr>
            <w:tcW w:w="6293" w:type="dxa"/>
            <w:tcBorders>
              <w:top w:val="nil"/>
              <w:left w:val="nil"/>
              <w:bottom w:val="nil"/>
              <w:right w:val="nil"/>
            </w:tcBorders>
          </w:tcPr>
          <w:p w:rsidR="002D7B99" w:rsidRDefault="002D7B99">
            <w:pPr>
              <w:pStyle w:val="ConsPlusNormal"/>
              <w:jc w:val="both"/>
            </w:pPr>
            <w:r>
              <w:t>распоряжения Правительства Российской Федерации от 14.08.2020 N 2083-р, от 21.06.2024 N 1574-р</w:t>
            </w:r>
          </w:p>
        </w:tc>
      </w:tr>
      <w:tr w:rsidR="002D7B99">
        <w:tc>
          <w:tcPr>
            <w:tcW w:w="2723" w:type="dxa"/>
            <w:tcBorders>
              <w:top w:val="nil"/>
              <w:left w:val="nil"/>
              <w:bottom w:val="nil"/>
              <w:right w:val="nil"/>
            </w:tcBorders>
          </w:tcPr>
          <w:p w:rsidR="002D7B99" w:rsidRDefault="002D7B99">
            <w:pPr>
              <w:pStyle w:val="ConsPlusNormal"/>
              <w:jc w:val="both"/>
            </w:pPr>
            <w:r>
              <w:t>Уполномоченный орган исполнительной власти, ответственный за реализацию подпрограммы</w:t>
            </w:r>
          </w:p>
        </w:tc>
        <w:tc>
          <w:tcPr>
            <w:tcW w:w="6293" w:type="dxa"/>
            <w:tcBorders>
              <w:top w:val="nil"/>
              <w:left w:val="nil"/>
              <w:bottom w:val="nil"/>
              <w:right w:val="nil"/>
            </w:tcBorders>
          </w:tcPr>
          <w:p w:rsidR="002D7B99" w:rsidRDefault="002D7B99">
            <w:pPr>
              <w:pStyle w:val="ConsPlusNormal"/>
              <w:jc w:val="both"/>
            </w:pPr>
            <w:r>
              <w:t>Агентство по развитию человеческого потенциала и трудовых ресурсов Ульяновской области</w:t>
            </w:r>
          </w:p>
        </w:tc>
      </w:tr>
      <w:tr w:rsidR="002D7B99">
        <w:tc>
          <w:tcPr>
            <w:tcW w:w="2723" w:type="dxa"/>
            <w:tcBorders>
              <w:top w:val="nil"/>
              <w:left w:val="nil"/>
              <w:bottom w:val="nil"/>
              <w:right w:val="nil"/>
            </w:tcBorders>
          </w:tcPr>
          <w:p w:rsidR="002D7B99" w:rsidRDefault="002D7B99">
            <w:pPr>
              <w:pStyle w:val="ConsPlusNormal"/>
              <w:jc w:val="both"/>
            </w:pPr>
            <w:r>
              <w:t>Цели подпрограммы</w:t>
            </w:r>
          </w:p>
        </w:tc>
        <w:tc>
          <w:tcPr>
            <w:tcW w:w="6293" w:type="dxa"/>
            <w:tcBorders>
              <w:top w:val="nil"/>
              <w:left w:val="nil"/>
              <w:bottom w:val="nil"/>
              <w:right w:val="nil"/>
            </w:tcBorders>
          </w:tcPr>
          <w:p w:rsidR="002D7B99" w:rsidRDefault="002D7B99">
            <w:pPr>
              <w:pStyle w:val="ConsPlusNormal"/>
              <w:jc w:val="both"/>
            </w:pPr>
            <w:r>
              <w:t xml:space="preserve">обеспечение реализации Государственной </w:t>
            </w:r>
            <w:hyperlink r:id="rId6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p w:rsidR="002D7B99" w:rsidRDefault="002D7B99">
            <w:pPr>
              <w:pStyle w:val="ConsPlusNormal"/>
              <w:jc w:val="both"/>
            </w:pPr>
            <w:r>
              <w:t xml:space="preserve">обеспечение социально-экономического развития Ульяновской области путем содействия добровольному переселению </w:t>
            </w:r>
            <w:r>
              <w:lastRenderedPageBreak/>
              <w:t>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2D7B99" w:rsidRDefault="002D7B99">
            <w:pPr>
              <w:pStyle w:val="ConsPlusNormal"/>
              <w:jc w:val="both"/>
            </w:pPr>
            <w:r>
              <w:t>улучшение миграционной и демографической ситуации в Ульяновской области</w:t>
            </w:r>
          </w:p>
        </w:tc>
      </w:tr>
      <w:tr w:rsidR="002D7B99">
        <w:tc>
          <w:tcPr>
            <w:tcW w:w="2723" w:type="dxa"/>
            <w:tcBorders>
              <w:top w:val="nil"/>
              <w:left w:val="nil"/>
              <w:bottom w:val="nil"/>
              <w:right w:val="nil"/>
            </w:tcBorders>
          </w:tcPr>
          <w:p w:rsidR="002D7B99" w:rsidRDefault="002D7B99">
            <w:pPr>
              <w:pStyle w:val="ConsPlusNormal"/>
              <w:jc w:val="both"/>
            </w:pPr>
            <w:r>
              <w:lastRenderedPageBreak/>
              <w:t>Задачи подпрограммы</w:t>
            </w:r>
          </w:p>
        </w:tc>
        <w:tc>
          <w:tcPr>
            <w:tcW w:w="6293" w:type="dxa"/>
            <w:tcBorders>
              <w:top w:val="nil"/>
              <w:left w:val="nil"/>
              <w:bottom w:val="nil"/>
              <w:right w:val="nil"/>
            </w:tcBorders>
          </w:tcPr>
          <w:p w:rsidR="002D7B99" w:rsidRDefault="002D7B99">
            <w:pPr>
              <w:pStyle w:val="ConsPlusNormal"/>
              <w:jc w:val="both"/>
            </w:pPr>
            <w:r>
              <w:t>создание правовых, информационных условий, способствующих адаптации, интеграции и закреплению на территории Ульяновской области переселившихся соотечественников, оказание мер социальной поддержки;</w:t>
            </w:r>
          </w:p>
          <w:p w:rsidR="002D7B99" w:rsidRDefault="002D7B99">
            <w:pPr>
              <w:pStyle w:val="ConsPlusNormal"/>
              <w:jc w:val="both"/>
            </w:pPr>
            <w:r>
              <w:t>содействие обеспечению потребности экономики Ульяновской области в квалифицированных кадрах;</w:t>
            </w:r>
          </w:p>
          <w:p w:rsidR="002D7B99" w:rsidRDefault="002D7B99">
            <w:pPr>
              <w:pStyle w:val="ConsPlusNormal"/>
              <w:jc w:val="both"/>
            </w:pPr>
            <w:r>
              <w:t xml:space="preserve">увеличение численности молодежи - участников Государственной </w:t>
            </w:r>
            <w:hyperlink r:id="rId65">
              <w:r>
                <w:rPr>
                  <w:color w:val="0000FF"/>
                </w:rPr>
                <w:t>программы</w:t>
              </w:r>
            </w:hyperlink>
            <w:r>
              <w:t xml:space="preserve"> переселения, в том числе получающих образование в профессиональных образовательных организациях и образовательных организациях высшего образования</w:t>
            </w:r>
          </w:p>
        </w:tc>
      </w:tr>
      <w:tr w:rsidR="002D7B99">
        <w:tc>
          <w:tcPr>
            <w:tcW w:w="2723" w:type="dxa"/>
            <w:tcBorders>
              <w:top w:val="nil"/>
              <w:left w:val="nil"/>
              <w:bottom w:val="nil"/>
              <w:right w:val="nil"/>
            </w:tcBorders>
          </w:tcPr>
          <w:p w:rsidR="002D7B99" w:rsidRDefault="002D7B99">
            <w:pPr>
              <w:pStyle w:val="ConsPlusNormal"/>
              <w:jc w:val="both"/>
            </w:pPr>
            <w:r>
              <w:t>Исполнители основных мероприятий подпрограммы</w:t>
            </w:r>
          </w:p>
        </w:tc>
        <w:tc>
          <w:tcPr>
            <w:tcW w:w="6293" w:type="dxa"/>
            <w:tcBorders>
              <w:top w:val="nil"/>
              <w:left w:val="nil"/>
              <w:bottom w:val="nil"/>
              <w:right w:val="nil"/>
            </w:tcBorders>
          </w:tcPr>
          <w:p w:rsidR="002D7B99" w:rsidRDefault="002D7B99">
            <w:pPr>
              <w:pStyle w:val="ConsPlusNormal"/>
              <w:jc w:val="both"/>
            </w:pPr>
            <w:r>
              <w:t>Агентство по развитию человеческого потенциала и трудовых ресурсов Ульяновской области;</w:t>
            </w:r>
          </w:p>
          <w:p w:rsidR="002D7B99" w:rsidRDefault="002D7B99">
            <w:pPr>
              <w:pStyle w:val="ConsPlusNormal"/>
              <w:jc w:val="both"/>
            </w:pPr>
            <w:r>
              <w:t>Министерство здравоохранения Ульяновской области;</w:t>
            </w:r>
          </w:p>
          <w:p w:rsidR="002D7B99" w:rsidRDefault="002D7B99">
            <w:pPr>
              <w:pStyle w:val="ConsPlusNormal"/>
              <w:jc w:val="both"/>
            </w:pPr>
            <w:r>
              <w:t>Министерство просвещения и воспитания Ульяновской области</w:t>
            </w:r>
          </w:p>
        </w:tc>
      </w:tr>
      <w:tr w:rsidR="002D7B99">
        <w:tc>
          <w:tcPr>
            <w:tcW w:w="2723" w:type="dxa"/>
            <w:tcBorders>
              <w:top w:val="nil"/>
              <w:left w:val="nil"/>
              <w:bottom w:val="nil"/>
              <w:right w:val="nil"/>
            </w:tcBorders>
          </w:tcPr>
          <w:p w:rsidR="002D7B99" w:rsidRDefault="002D7B99">
            <w:pPr>
              <w:pStyle w:val="ConsPlusNormal"/>
              <w:jc w:val="both"/>
            </w:pPr>
            <w:r>
              <w:t>Этапы и сроки реализации подпрограммы</w:t>
            </w:r>
          </w:p>
        </w:tc>
        <w:tc>
          <w:tcPr>
            <w:tcW w:w="6293" w:type="dxa"/>
            <w:tcBorders>
              <w:top w:val="nil"/>
              <w:left w:val="nil"/>
              <w:bottom w:val="nil"/>
              <w:right w:val="nil"/>
            </w:tcBorders>
          </w:tcPr>
          <w:p w:rsidR="002D7B99" w:rsidRDefault="002D7B99">
            <w:pPr>
              <w:pStyle w:val="ConsPlusNormal"/>
              <w:jc w:val="both"/>
            </w:pPr>
            <w:r>
              <w:t>2020 - 2030 годы, этапы не выделяются</w:t>
            </w:r>
          </w:p>
        </w:tc>
      </w:tr>
      <w:tr w:rsidR="002D7B99">
        <w:tc>
          <w:tcPr>
            <w:tcW w:w="2723" w:type="dxa"/>
            <w:tcBorders>
              <w:top w:val="nil"/>
              <w:left w:val="nil"/>
              <w:bottom w:val="nil"/>
              <w:right w:val="nil"/>
            </w:tcBorders>
          </w:tcPr>
          <w:p w:rsidR="002D7B99" w:rsidRDefault="002D7B99">
            <w:pPr>
              <w:pStyle w:val="ConsPlusNormal"/>
              <w:jc w:val="both"/>
            </w:pPr>
            <w:r>
              <w:t>Объемы и источники финансирования подпрограммы</w:t>
            </w:r>
          </w:p>
        </w:tc>
        <w:tc>
          <w:tcPr>
            <w:tcW w:w="6293" w:type="dxa"/>
            <w:tcBorders>
              <w:top w:val="nil"/>
              <w:left w:val="nil"/>
              <w:bottom w:val="nil"/>
              <w:right w:val="nil"/>
            </w:tcBorders>
          </w:tcPr>
          <w:p w:rsidR="002D7B99" w:rsidRDefault="002D7B99">
            <w:pPr>
              <w:pStyle w:val="ConsPlusNormal"/>
              <w:jc w:val="both"/>
            </w:pPr>
            <w:r>
              <w:t>общий объем финансового обеспечения подпрограммы составляет 15416,0 тыс. рублей, в том числе по годам:</w:t>
            </w:r>
          </w:p>
          <w:p w:rsidR="002D7B99" w:rsidRDefault="002D7B99">
            <w:pPr>
              <w:pStyle w:val="ConsPlusNormal"/>
              <w:jc w:val="both"/>
            </w:pPr>
            <w:r>
              <w:t>в 2020 году - 3600,0 тыс. рублей;</w:t>
            </w:r>
          </w:p>
          <w:p w:rsidR="002D7B99" w:rsidRDefault="002D7B99">
            <w:pPr>
              <w:pStyle w:val="ConsPlusNormal"/>
              <w:jc w:val="both"/>
            </w:pPr>
            <w:r>
              <w:t>в 2021 году - 3600,0 тыс. рублей;</w:t>
            </w:r>
          </w:p>
          <w:p w:rsidR="002D7B99" w:rsidRDefault="002D7B99">
            <w:pPr>
              <w:pStyle w:val="ConsPlusNormal"/>
              <w:jc w:val="both"/>
            </w:pPr>
            <w:r>
              <w:t>в 2022 году - 3600,0 тыс. рублей;</w:t>
            </w:r>
          </w:p>
          <w:p w:rsidR="002D7B99" w:rsidRDefault="002D7B99">
            <w:pPr>
              <w:pStyle w:val="ConsPlusNormal"/>
              <w:jc w:val="both"/>
            </w:pPr>
            <w:r>
              <w:t>в 2023 году - 2600,0 тыс. рублей;</w:t>
            </w:r>
          </w:p>
          <w:p w:rsidR="002D7B99" w:rsidRDefault="002D7B99">
            <w:pPr>
              <w:pStyle w:val="ConsPlusNormal"/>
              <w:jc w:val="both"/>
            </w:pPr>
            <w:r>
              <w:t>в 2024 году - 2016,0 тыс. рублей;</w:t>
            </w:r>
          </w:p>
          <w:p w:rsidR="002D7B99" w:rsidRDefault="002D7B99">
            <w:pPr>
              <w:pStyle w:val="ConsPlusNormal"/>
              <w:jc w:val="both"/>
            </w:pPr>
            <w:r>
              <w:t>в 2025 году - 0 тыс. рублей;</w:t>
            </w:r>
          </w:p>
          <w:p w:rsidR="002D7B99" w:rsidRDefault="002D7B99">
            <w:pPr>
              <w:pStyle w:val="ConsPlusNormal"/>
              <w:jc w:val="both"/>
            </w:pPr>
            <w:r>
              <w:t>в 2026 году - 0 тыс. рублей;</w:t>
            </w:r>
          </w:p>
          <w:p w:rsidR="002D7B99" w:rsidRDefault="002D7B99">
            <w:pPr>
              <w:pStyle w:val="ConsPlusNormal"/>
              <w:jc w:val="both"/>
            </w:pPr>
            <w:r>
              <w:t>в 2027 году - 0 тыс. рублей;</w:t>
            </w:r>
          </w:p>
          <w:p w:rsidR="002D7B99" w:rsidRDefault="002D7B99">
            <w:pPr>
              <w:pStyle w:val="ConsPlusNormal"/>
              <w:jc w:val="both"/>
            </w:pPr>
            <w:r>
              <w:t>в 2028 году - 0 тыс. рублей;</w:t>
            </w:r>
          </w:p>
          <w:p w:rsidR="002D7B99" w:rsidRDefault="002D7B99">
            <w:pPr>
              <w:pStyle w:val="ConsPlusNormal"/>
              <w:jc w:val="both"/>
            </w:pPr>
            <w:r>
              <w:t>в 2029 году - 0 тыс. рублей;</w:t>
            </w:r>
          </w:p>
          <w:p w:rsidR="002D7B99" w:rsidRDefault="002D7B99">
            <w:pPr>
              <w:pStyle w:val="ConsPlusNormal"/>
              <w:jc w:val="both"/>
            </w:pPr>
            <w:r>
              <w:t>в 2030 году - 0 тыс. рублей,</w:t>
            </w:r>
          </w:p>
          <w:p w:rsidR="002D7B99" w:rsidRDefault="002D7B99">
            <w:pPr>
              <w:pStyle w:val="ConsPlusNormal"/>
              <w:jc w:val="both"/>
            </w:pPr>
            <w:r>
              <w:t>из них:</w:t>
            </w:r>
          </w:p>
          <w:p w:rsidR="002D7B99" w:rsidRDefault="002D7B99">
            <w:pPr>
              <w:pStyle w:val="ConsPlusNormal"/>
              <w:jc w:val="both"/>
            </w:pPr>
            <w:r>
              <w:t>средства, предоставляемые из федерального бюджета областному бюджету Ульяновской области, составляют 12476,8 тыс. рублей, в том числе по годам:</w:t>
            </w:r>
          </w:p>
          <w:p w:rsidR="002D7B99" w:rsidRDefault="002D7B99">
            <w:pPr>
              <w:pStyle w:val="ConsPlusNormal"/>
              <w:jc w:val="both"/>
            </w:pPr>
            <w:r>
              <w:t>в 2020 году - 2952,0 тыс. рублей;</w:t>
            </w:r>
          </w:p>
          <w:p w:rsidR="002D7B99" w:rsidRDefault="002D7B99">
            <w:pPr>
              <w:pStyle w:val="ConsPlusNormal"/>
              <w:jc w:val="both"/>
            </w:pPr>
            <w:r>
              <w:t>в 2021 году - 2952,0 тыс. рублей;</w:t>
            </w:r>
          </w:p>
          <w:p w:rsidR="002D7B99" w:rsidRDefault="002D7B99">
            <w:pPr>
              <w:pStyle w:val="ConsPlusNormal"/>
              <w:jc w:val="both"/>
            </w:pPr>
            <w:r>
              <w:t>в 2022 году - 2880,0 тыс. рублей;</w:t>
            </w:r>
          </w:p>
          <w:p w:rsidR="002D7B99" w:rsidRDefault="002D7B99">
            <w:pPr>
              <w:pStyle w:val="ConsPlusNormal"/>
              <w:jc w:val="both"/>
            </w:pPr>
            <w:r>
              <w:t>в 2023 году - 2080,0 тыс. рублей;</w:t>
            </w:r>
          </w:p>
          <w:p w:rsidR="002D7B99" w:rsidRDefault="002D7B99">
            <w:pPr>
              <w:pStyle w:val="ConsPlusNormal"/>
              <w:jc w:val="both"/>
            </w:pPr>
            <w:r>
              <w:t>в 2024 году - 1612,8 тыс. рублей;</w:t>
            </w:r>
          </w:p>
          <w:p w:rsidR="002D7B99" w:rsidRDefault="002D7B99">
            <w:pPr>
              <w:pStyle w:val="ConsPlusNormal"/>
              <w:jc w:val="both"/>
            </w:pPr>
            <w:r>
              <w:t>в 2025 году - 0 тыс. рублей;</w:t>
            </w:r>
          </w:p>
          <w:p w:rsidR="002D7B99" w:rsidRDefault="002D7B99">
            <w:pPr>
              <w:pStyle w:val="ConsPlusNormal"/>
              <w:jc w:val="both"/>
            </w:pPr>
            <w:r>
              <w:t>в 2026 году - 0 тыс. рублей;</w:t>
            </w:r>
          </w:p>
          <w:p w:rsidR="002D7B99" w:rsidRDefault="002D7B99">
            <w:pPr>
              <w:pStyle w:val="ConsPlusNormal"/>
              <w:jc w:val="both"/>
            </w:pPr>
            <w:r>
              <w:t>в 2027 году - 0 тыс. рублей;</w:t>
            </w:r>
          </w:p>
          <w:p w:rsidR="002D7B99" w:rsidRDefault="002D7B99">
            <w:pPr>
              <w:pStyle w:val="ConsPlusNormal"/>
              <w:jc w:val="both"/>
            </w:pPr>
            <w:r>
              <w:t>в 2028 году - 0 тыс. рублей;</w:t>
            </w:r>
          </w:p>
          <w:p w:rsidR="002D7B99" w:rsidRDefault="002D7B99">
            <w:pPr>
              <w:pStyle w:val="ConsPlusNormal"/>
              <w:jc w:val="both"/>
            </w:pPr>
            <w:r>
              <w:t>в 2029 году - 0 тыс. рублей;</w:t>
            </w:r>
          </w:p>
          <w:p w:rsidR="002D7B99" w:rsidRDefault="002D7B99">
            <w:pPr>
              <w:pStyle w:val="ConsPlusNormal"/>
              <w:jc w:val="both"/>
            </w:pPr>
            <w:r>
              <w:t>в 2030 году - 0 тыс. рублей,</w:t>
            </w:r>
          </w:p>
          <w:p w:rsidR="002D7B99" w:rsidRDefault="002D7B99">
            <w:pPr>
              <w:pStyle w:val="ConsPlusNormal"/>
              <w:jc w:val="both"/>
            </w:pPr>
            <w:r>
              <w:lastRenderedPageBreak/>
              <w:t>средства областного бюджета Ульяновской области составляют 2939,2 тыс. рублей, в том числе по годам:</w:t>
            </w:r>
          </w:p>
          <w:p w:rsidR="002D7B99" w:rsidRDefault="002D7B99">
            <w:pPr>
              <w:pStyle w:val="ConsPlusNormal"/>
              <w:jc w:val="both"/>
            </w:pPr>
            <w:r>
              <w:t>в 2020 году - 648,0 тыс. рублей;</w:t>
            </w:r>
          </w:p>
          <w:p w:rsidR="002D7B99" w:rsidRDefault="002D7B99">
            <w:pPr>
              <w:pStyle w:val="ConsPlusNormal"/>
              <w:jc w:val="both"/>
            </w:pPr>
            <w:r>
              <w:t>в 2021 году - 648,0 тыс. рублей;</w:t>
            </w:r>
          </w:p>
          <w:p w:rsidR="002D7B99" w:rsidRDefault="002D7B99">
            <w:pPr>
              <w:pStyle w:val="ConsPlusNormal"/>
              <w:jc w:val="both"/>
            </w:pPr>
            <w:r>
              <w:t>в 2022 году - 720,0 тыс. рублей;</w:t>
            </w:r>
          </w:p>
          <w:p w:rsidR="002D7B99" w:rsidRDefault="002D7B99">
            <w:pPr>
              <w:pStyle w:val="ConsPlusNormal"/>
              <w:jc w:val="both"/>
            </w:pPr>
            <w:r>
              <w:t>в 2023 году - 520,0 тыс. рублей;</w:t>
            </w:r>
          </w:p>
          <w:p w:rsidR="002D7B99" w:rsidRDefault="002D7B99">
            <w:pPr>
              <w:pStyle w:val="ConsPlusNormal"/>
              <w:jc w:val="both"/>
            </w:pPr>
            <w:r>
              <w:t>в 2024 году - 403,2 тыс. рублей;</w:t>
            </w:r>
          </w:p>
          <w:p w:rsidR="002D7B99" w:rsidRDefault="002D7B99">
            <w:pPr>
              <w:pStyle w:val="ConsPlusNormal"/>
              <w:jc w:val="both"/>
            </w:pPr>
            <w:r>
              <w:t>в 2025 году - 0 тыс. рублей;</w:t>
            </w:r>
          </w:p>
          <w:p w:rsidR="002D7B99" w:rsidRDefault="002D7B99">
            <w:pPr>
              <w:pStyle w:val="ConsPlusNormal"/>
              <w:jc w:val="both"/>
            </w:pPr>
            <w:r>
              <w:t>в 2026 году - 0 тыс. рублей;</w:t>
            </w:r>
          </w:p>
          <w:p w:rsidR="002D7B99" w:rsidRDefault="002D7B99">
            <w:pPr>
              <w:pStyle w:val="ConsPlusNormal"/>
              <w:jc w:val="both"/>
            </w:pPr>
            <w:r>
              <w:t>в 2027 году - 0 тыс. рублей;</w:t>
            </w:r>
          </w:p>
          <w:p w:rsidR="002D7B99" w:rsidRDefault="002D7B99">
            <w:pPr>
              <w:pStyle w:val="ConsPlusNormal"/>
              <w:jc w:val="both"/>
            </w:pPr>
            <w:r>
              <w:t>в 2028 году - 0 тыс. рублей;</w:t>
            </w:r>
          </w:p>
          <w:p w:rsidR="002D7B99" w:rsidRDefault="002D7B99">
            <w:pPr>
              <w:pStyle w:val="ConsPlusNormal"/>
              <w:jc w:val="both"/>
            </w:pPr>
            <w:r>
              <w:t>в 2029 году - 0 тыс. рублей;</w:t>
            </w:r>
          </w:p>
          <w:p w:rsidR="002D7B99" w:rsidRDefault="002D7B99">
            <w:pPr>
              <w:pStyle w:val="ConsPlusNormal"/>
              <w:jc w:val="both"/>
            </w:pPr>
            <w:r>
              <w:t>в 2030 году - 0 тыс. рублей</w:t>
            </w:r>
          </w:p>
        </w:tc>
      </w:tr>
      <w:tr w:rsidR="002D7B99">
        <w:tc>
          <w:tcPr>
            <w:tcW w:w="9016" w:type="dxa"/>
            <w:gridSpan w:val="2"/>
            <w:tcBorders>
              <w:top w:val="nil"/>
              <w:left w:val="nil"/>
              <w:bottom w:val="nil"/>
              <w:right w:val="nil"/>
            </w:tcBorders>
          </w:tcPr>
          <w:p w:rsidR="002D7B99" w:rsidRDefault="002D7B99">
            <w:pPr>
              <w:pStyle w:val="ConsPlusNormal"/>
              <w:jc w:val="both"/>
            </w:pPr>
            <w:r>
              <w:lastRenderedPageBreak/>
              <w:t xml:space="preserve">(в ред. </w:t>
            </w:r>
            <w:hyperlink r:id="rId66">
              <w:r>
                <w:rPr>
                  <w:color w:val="0000FF"/>
                </w:rPr>
                <w:t>постановления</w:t>
              </w:r>
            </w:hyperlink>
            <w:r>
              <w:t xml:space="preserve"> Правительства Ульяновской области от 01.10.2024 N 27/578-П)</w:t>
            </w:r>
          </w:p>
        </w:tc>
      </w:tr>
      <w:tr w:rsidR="002D7B99">
        <w:tc>
          <w:tcPr>
            <w:tcW w:w="2723" w:type="dxa"/>
            <w:tcBorders>
              <w:top w:val="nil"/>
              <w:left w:val="nil"/>
              <w:bottom w:val="nil"/>
              <w:right w:val="nil"/>
            </w:tcBorders>
          </w:tcPr>
          <w:p w:rsidR="002D7B99" w:rsidRDefault="002D7B99">
            <w:pPr>
              <w:pStyle w:val="ConsPlusNormal"/>
              <w:jc w:val="both"/>
            </w:pPr>
            <w:r>
              <w:t>Основные показатели эффективности подпрограммы</w:t>
            </w:r>
          </w:p>
        </w:tc>
        <w:tc>
          <w:tcPr>
            <w:tcW w:w="6293" w:type="dxa"/>
            <w:tcBorders>
              <w:top w:val="nil"/>
              <w:left w:val="nil"/>
              <w:bottom w:val="nil"/>
              <w:right w:val="nil"/>
            </w:tcBorders>
          </w:tcPr>
          <w:p w:rsidR="002D7B99" w:rsidRDefault="002D7B99">
            <w:pPr>
              <w:pStyle w:val="ConsPlusNormal"/>
              <w:jc w:val="both"/>
            </w:pPr>
            <w:r>
              <w:t xml:space="preserve">численность участников Государственной </w:t>
            </w:r>
            <w:hyperlink r:id="rId67">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rsidR="002D7B99" w:rsidRDefault="002D7B99">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соотечественников, обратившихся в уполномоченный орган, процентов;</w:t>
            </w:r>
          </w:p>
          <w:p w:rsidR="002D7B99" w:rsidRDefault="002D7B99">
            <w:pPr>
              <w:pStyle w:val="ConsPlusNormal"/>
              <w:jc w:val="both"/>
            </w:pPr>
            <w:r>
              <w:t>количество презентаций подпрограммы, единиц;</w:t>
            </w:r>
          </w:p>
          <w:p w:rsidR="002D7B99" w:rsidRDefault="002D7B99">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68">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процентов;</w:t>
            </w:r>
          </w:p>
          <w:p w:rsidR="002D7B99" w:rsidRDefault="002D7B99">
            <w:pPr>
              <w:pStyle w:val="ConsPlusNormal"/>
              <w:jc w:val="both"/>
            </w:pPr>
            <w:r>
              <w:t xml:space="preserve">доля занятых участников Государственной </w:t>
            </w:r>
            <w:hyperlink r:id="rId69">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70">
              <w:r>
                <w:rPr>
                  <w:color w:val="0000FF"/>
                </w:rPr>
                <w:t>программы</w:t>
              </w:r>
            </w:hyperlink>
            <w:r>
              <w:t xml:space="preserve"> переселения и членов их семей, процентов;</w:t>
            </w:r>
          </w:p>
          <w:p w:rsidR="002D7B99" w:rsidRDefault="002D7B99">
            <w:pPr>
              <w:pStyle w:val="ConsPlusNormal"/>
              <w:jc w:val="both"/>
            </w:pPr>
            <w:r>
              <w:t xml:space="preserve">доля участников Государственной </w:t>
            </w:r>
            <w:hyperlink r:id="rId71">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72">
              <w:r>
                <w:rPr>
                  <w:color w:val="0000FF"/>
                </w:rPr>
                <w:t>программы</w:t>
              </w:r>
            </w:hyperlink>
            <w:r>
              <w:t xml:space="preserve"> переселения и членов их семей, процентов;</w:t>
            </w:r>
          </w:p>
          <w:p w:rsidR="002D7B99" w:rsidRDefault="002D7B99">
            <w:pPr>
              <w:pStyle w:val="ConsPlusNormal"/>
              <w:jc w:val="both"/>
            </w:pPr>
            <w:r>
              <w:t xml:space="preserve">доля участников Государственной </w:t>
            </w:r>
            <w:hyperlink r:id="rId73">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74">
              <w:r>
                <w:rPr>
                  <w:color w:val="0000FF"/>
                </w:rPr>
                <w:t>программы</w:t>
              </w:r>
            </w:hyperlink>
            <w:r>
              <w:t xml:space="preserve"> переселения, процентов;</w:t>
            </w:r>
          </w:p>
          <w:p w:rsidR="002D7B99" w:rsidRDefault="002D7B99">
            <w:pPr>
              <w:pStyle w:val="ConsPlusNormal"/>
              <w:jc w:val="both"/>
            </w:pPr>
            <w:r>
              <w:t xml:space="preserve">численность участников Государственной </w:t>
            </w:r>
            <w:hyperlink r:id="rId75">
              <w:r>
                <w:rPr>
                  <w:color w:val="0000FF"/>
                </w:rPr>
                <w:t>программы</w:t>
              </w:r>
            </w:hyperlink>
            <w:r>
              <w:t xml:space="preserve"> переселения и членов их семей, имеющих трех и более детей, человек;</w:t>
            </w:r>
          </w:p>
          <w:p w:rsidR="002D7B99" w:rsidRDefault="002D7B99">
            <w:pPr>
              <w:pStyle w:val="ConsPlusNormal"/>
              <w:jc w:val="both"/>
            </w:pPr>
            <w:r>
              <w:t xml:space="preserve">количество участников Государственной </w:t>
            </w:r>
            <w:hyperlink r:id="rId76">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r>
      <w:tr w:rsidR="002D7B99">
        <w:tc>
          <w:tcPr>
            <w:tcW w:w="2723" w:type="dxa"/>
            <w:tcBorders>
              <w:top w:val="nil"/>
              <w:left w:val="nil"/>
              <w:bottom w:val="nil"/>
              <w:right w:val="nil"/>
            </w:tcBorders>
          </w:tcPr>
          <w:p w:rsidR="002D7B99" w:rsidRDefault="002D7B99">
            <w:pPr>
              <w:pStyle w:val="ConsPlusNormal"/>
              <w:jc w:val="both"/>
            </w:pPr>
            <w:r>
              <w:lastRenderedPageBreak/>
              <w:t>Ожидаемые конечные результаты реализации подпрограммы</w:t>
            </w:r>
          </w:p>
        </w:tc>
        <w:tc>
          <w:tcPr>
            <w:tcW w:w="6293" w:type="dxa"/>
            <w:tcBorders>
              <w:top w:val="nil"/>
              <w:left w:val="nil"/>
              <w:bottom w:val="nil"/>
              <w:right w:val="nil"/>
            </w:tcBorders>
          </w:tcPr>
          <w:p w:rsidR="002D7B99" w:rsidRDefault="002D7B99">
            <w:pPr>
              <w:pStyle w:val="ConsPlusNormal"/>
              <w:jc w:val="both"/>
            </w:pPr>
            <w:r>
              <w:t xml:space="preserve">численность участников Государственной </w:t>
            </w:r>
            <w:hyperlink r:id="rId77">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- 5250 человек, из них 1850 участников Государственной </w:t>
            </w:r>
            <w:hyperlink r:id="rId78">
              <w:r>
                <w:rPr>
                  <w:color w:val="0000FF"/>
                </w:rPr>
                <w:t>программы</w:t>
              </w:r>
            </w:hyperlink>
            <w:r>
              <w:t xml:space="preserve"> переселения и 3400 членов их семей, в том числе по годам:</w:t>
            </w:r>
          </w:p>
          <w:p w:rsidR="002D7B99" w:rsidRDefault="002D7B99">
            <w:pPr>
              <w:pStyle w:val="ConsPlusNormal"/>
              <w:jc w:val="both"/>
            </w:pPr>
            <w:r>
              <w:t xml:space="preserve">в 2020 году - 750 человек, из них 250 участников Государственной </w:t>
            </w:r>
            <w:hyperlink r:id="rId79">
              <w:r>
                <w:rPr>
                  <w:color w:val="0000FF"/>
                </w:rPr>
                <w:t>программы</w:t>
              </w:r>
            </w:hyperlink>
            <w:r>
              <w:t xml:space="preserve"> переселения и 500 членов их семей;</w:t>
            </w:r>
          </w:p>
          <w:p w:rsidR="002D7B99" w:rsidRDefault="002D7B99">
            <w:pPr>
              <w:pStyle w:val="ConsPlusNormal"/>
              <w:jc w:val="both"/>
            </w:pPr>
            <w:r>
              <w:t xml:space="preserve">в 2021 году - 750 человек, из них 250 участников Государственной </w:t>
            </w:r>
            <w:hyperlink r:id="rId80">
              <w:r>
                <w:rPr>
                  <w:color w:val="0000FF"/>
                </w:rPr>
                <w:t>программы</w:t>
              </w:r>
            </w:hyperlink>
            <w:r>
              <w:t xml:space="preserve"> переселения и 500 членов их семей;</w:t>
            </w:r>
          </w:p>
          <w:p w:rsidR="002D7B99" w:rsidRDefault="002D7B99">
            <w:pPr>
              <w:pStyle w:val="ConsPlusNormal"/>
              <w:jc w:val="both"/>
            </w:pPr>
            <w:r>
              <w:t xml:space="preserve">в 2022 году - 750 человек, из них 250 участников Государственной </w:t>
            </w:r>
            <w:hyperlink r:id="rId81">
              <w:r>
                <w:rPr>
                  <w:color w:val="0000FF"/>
                </w:rPr>
                <w:t>программы</w:t>
              </w:r>
            </w:hyperlink>
            <w:r>
              <w:t xml:space="preserve"> переселения и 500 членов их семей;</w:t>
            </w:r>
          </w:p>
          <w:p w:rsidR="002D7B99" w:rsidRDefault="002D7B99">
            <w:pPr>
              <w:pStyle w:val="ConsPlusNormal"/>
              <w:jc w:val="both"/>
            </w:pPr>
            <w:r>
              <w:t xml:space="preserve">в 2023 году - 750 человек, из них 250 участников Государственной </w:t>
            </w:r>
            <w:hyperlink r:id="rId82">
              <w:r>
                <w:rPr>
                  <w:color w:val="0000FF"/>
                </w:rPr>
                <w:t>программы</w:t>
              </w:r>
            </w:hyperlink>
            <w:r>
              <w:t xml:space="preserve"> переселения и 500 членов их семей;</w:t>
            </w:r>
          </w:p>
          <w:p w:rsidR="002D7B99" w:rsidRDefault="002D7B99">
            <w:pPr>
              <w:pStyle w:val="ConsPlusNormal"/>
              <w:jc w:val="both"/>
            </w:pPr>
            <w:r>
              <w:t xml:space="preserve">в 2024 году - 750 человек, из них 250 участников Государственной </w:t>
            </w:r>
            <w:hyperlink r:id="rId83">
              <w:r>
                <w:rPr>
                  <w:color w:val="0000FF"/>
                </w:rPr>
                <w:t>программы</w:t>
              </w:r>
            </w:hyperlink>
            <w:r>
              <w:t xml:space="preserve"> переселения и 500 членов их семей;</w:t>
            </w:r>
          </w:p>
          <w:p w:rsidR="002D7B99" w:rsidRDefault="002D7B99">
            <w:pPr>
              <w:pStyle w:val="ConsPlusNormal"/>
              <w:jc w:val="both"/>
            </w:pPr>
            <w:r>
              <w:t xml:space="preserve">в 2025 году - 250 человек, из них 100 участников Государственной </w:t>
            </w:r>
            <w:hyperlink r:id="rId84">
              <w:r>
                <w:rPr>
                  <w:color w:val="0000FF"/>
                </w:rPr>
                <w:t>программы</w:t>
              </w:r>
            </w:hyperlink>
            <w:r>
              <w:t xml:space="preserve"> переселения и 150 членов их семей;</w:t>
            </w:r>
          </w:p>
          <w:p w:rsidR="002D7B99" w:rsidRDefault="002D7B99">
            <w:pPr>
              <w:pStyle w:val="ConsPlusNormal"/>
              <w:jc w:val="both"/>
            </w:pPr>
            <w:r>
              <w:t xml:space="preserve">в 2026 году - 250 человек, из них 100 участников Государственной </w:t>
            </w:r>
            <w:hyperlink r:id="rId85">
              <w:r>
                <w:rPr>
                  <w:color w:val="0000FF"/>
                </w:rPr>
                <w:t>программы</w:t>
              </w:r>
            </w:hyperlink>
            <w:r>
              <w:t xml:space="preserve"> переселения и 150 членов их семей;</w:t>
            </w:r>
          </w:p>
          <w:p w:rsidR="002D7B99" w:rsidRDefault="002D7B99">
            <w:pPr>
              <w:pStyle w:val="ConsPlusNormal"/>
              <w:jc w:val="both"/>
            </w:pPr>
            <w:r>
              <w:t xml:space="preserve">в 2027 году - 250 человек, из них 100 участников Государственной </w:t>
            </w:r>
            <w:hyperlink r:id="rId86">
              <w:r>
                <w:rPr>
                  <w:color w:val="0000FF"/>
                </w:rPr>
                <w:t>программы</w:t>
              </w:r>
            </w:hyperlink>
            <w:r>
              <w:t xml:space="preserve"> переселения и 150 членов их семей;</w:t>
            </w:r>
          </w:p>
          <w:p w:rsidR="002D7B99" w:rsidRDefault="002D7B99">
            <w:pPr>
              <w:pStyle w:val="ConsPlusNormal"/>
              <w:jc w:val="both"/>
            </w:pPr>
            <w:r>
              <w:t xml:space="preserve">в 2028 году - 250 человек, из них 100 участников Государственной </w:t>
            </w:r>
            <w:hyperlink r:id="rId87">
              <w:r>
                <w:rPr>
                  <w:color w:val="0000FF"/>
                </w:rPr>
                <w:t>программы</w:t>
              </w:r>
            </w:hyperlink>
            <w:r>
              <w:t xml:space="preserve"> переселения и 150 членов их семей;</w:t>
            </w:r>
          </w:p>
          <w:p w:rsidR="002D7B99" w:rsidRDefault="002D7B99">
            <w:pPr>
              <w:pStyle w:val="ConsPlusNormal"/>
              <w:jc w:val="both"/>
            </w:pPr>
            <w:r>
              <w:t xml:space="preserve">в 2029 году - 250 человек, из них 100 участников Государственной </w:t>
            </w:r>
            <w:hyperlink r:id="rId88">
              <w:r>
                <w:rPr>
                  <w:color w:val="0000FF"/>
                </w:rPr>
                <w:t>программы</w:t>
              </w:r>
            </w:hyperlink>
            <w:r>
              <w:t xml:space="preserve"> переселения и 150 членов их семей;</w:t>
            </w:r>
          </w:p>
          <w:p w:rsidR="002D7B99" w:rsidRDefault="002D7B99">
            <w:pPr>
              <w:pStyle w:val="ConsPlusNormal"/>
              <w:jc w:val="both"/>
            </w:pPr>
            <w:r>
              <w:t xml:space="preserve">в 2030 году - 250 человек, из них 100 участников Государственной </w:t>
            </w:r>
            <w:hyperlink r:id="rId89">
              <w:r>
                <w:rPr>
                  <w:color w:val="0000FF"/>
                </w:rPr>
                <w:t>программы</w:t>
              </w:r>
            </w:hyperlink>
            <w:r>
              <w:t xml:space="preserve"> переселения и 150 членов их семей;</w:t>
            </w:r>
          </w:p>
          <w:p w:rsidR="002D7B99" w:rsidRDefault="002D7B99">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 - не менее 100%, в том числе по годам:</w:t>
            </w:r>
          </w:p>
          <w:p w:rsidR="002D7B99" w:rsidRDefault="002D7B99">
            <w:pPr>
              <w:pStyle w:val="ConsPlusNormal"/>
              <w:jc w:val="both"/>
            </w:pPr>
            <w:r>
              <w:t>в 2020 году - не менее 100%;</w:t>
            </w:r>
          </w:p>
          <w:p w:rsidR="002D7B99" w:rsidRDefault="002D7B99">
            <w:pPr>
              <w:pStyle w:val="ConsPlusNormal"/>
              <w:jc w:val="both"/>
            </w:pPr>
            <w:r>
              <w:t>в 2021 году - не менее 100%;</w:t>
            </w:r>
          </w:p>
          <w:p w:rsidR="002D7B99" w:rsidRDefault="002D7B99">
            <w:pPr>
              <w:pStyle w:val="ConsPlusNormal"/>
              <w:jc w:val="both"/>
            </w:pPr>
            <w:r>
              <w:t>в 2022 году - не менее 100%;</w:t>
            </w:r>
          </w:p>
          <w:p w:rsidR="002D7B99" w:rsidRDefault="002D7B99">
            <w:pPr>
              <w:pStyle w:val="ConsPlusNormal"/>
              <w:jc w:val="both"/>
            </w:pPr>
            <w:r>
              <w:t>в 2023 году - не менее 100%;</w:t>
            </w:r>
          </w:p>
          <w:p w:rsidR="002D7B99" w:rsidRDefault="002D7B99">
            <w:pPr>
              <w:pStyle w:val="ConsPlusNormal"/>
              <w:jc w:val="both"/>
            </w:pPr>
            <w:r>
              <w:t>в 2024 году - не менее 100%;</w:t>
            </w:r>
          </w:p>
          <w:p w:rsidR="002D7B99" w:rsidRDefault="002D7B99">
            <w:pPr>
              <w:pStyle w:val="ConsPlusNormal"/>
              <w:jc w:val="both"/>
            </w:pPr>
            <w:r>
              <w:t>в 2025 году - не менее 100%;</w:t>
            </w:r>
          </w:p>
          <w:p w:rsidR="002D7B99" w:rsidRDefault="002D7B99">
            <w:pPr>
              <w:pStyle w:val="ConsPlusNormal"/>
              <w:jc w:val="both"/>
            </w:pPr>
            <w:r>
              <w:t>в 2026 году - не менее 100%;</w:t>
            </w:r>
          </w:p>
          <w:p w:rsidR="002D7B99" w:rsidRDefault="002D7B99">
            <w:pPr>
              <w:pStyle w:val="ConsPlusNormal"/>
              <w:jc w:val="both"/>
            </w:pPr>
            <w:r>
              <w:t>в 2027 году - не менее 100%;</w:t>
            </w:r>
          </w:p>
          <w:p w:rsidR="002D7B99" w:rsidRDefault="002D7B99">
            <w:pPr>
              <w:pStyle w:val="ConsPlusNormal"/>
              <w:jc w:val="both"/>
            </w:pPr>
            <w:r>
              <w:t>в 2028 году - не менее 100%;</w:t>
            </w:r>
          </w:p>
          <w:p w:rsidR="002D7B99" w:rsidRDefault="002D7B99">
            <w:pPr>
              <w:pStyle w:val="ConsPlusNormal"/>
              <w:jc w:val="both"/>
            </w:pPr>
            <w:r>
              <w:t>в 2029 году - не менее 100%;</w:t>
            </w:r>
          </w:p>
          <w:p w:rsidR="002D7B99" w:rsidRDefault="002D7B99">
            <w:pPr>
              <w:pStyle w:val="ConsPlusNormal"/>
              <w:jc w:val="both"/>
            </w:pPr>
            <w:r>
              <w:t>в 2030 году - не менее 100%;</w:t>
            </w:r>
          </w:p>
          <w:p w:rsidR="002D7B99" w:rsidRDefault="002D7B99">
            <w:pPr>
              <w:pStyle w:val="ConsPlusNormal"/>
              <w:jc w:val="both"/>
            </w:pPr>
            <w:r>
              <w:t>количество проведенных презентаций подпрограммы - не менее 22 раз, в том числе по годам:</w:t>
            </w:r>
          </w:p>
          <w:p w:rsidR="002D7B99" w:rsidRDefault="002D7B99">
            <w:pPr>
              <w:pStyle w:val="ConsPlusNormal"/>
              <w:jc w:val="both"/>
            </w:pPr>
            <w:r>
              <w:t>в 2020 году - 2 раза;</w:t>
            </w:r>
          </w:p>
          <w:p w:rsidR="002D7B99" w:rsidRDefault="002D7B99">
            <w:pPr>
              <w:pStyle w:val="ConsPlusNormal"/>
              <w:jc w:val="both"/>
            </w:pPr>
            <w:r>
              <w:t>в 2021 году - 2 раза;</w:t>
            </w:r>
          </w:p>
          <w:p w:rsidR="002D7B99" w:rsidRDefault="002D7B99">
            <w:pPr>
              <w:pStyle w:val="ConsPlusNormal"/>
              <w:jc w:val="both"/>
            </w:pPr>
            <w:r>
              <w:t>в 2022 году - 2 раза;</w:t>
            </w:r>
          </w:p>
          <w:p w:rsidR="002D7B99" w:rsidRDefault="002D7B99">
            <w:pPr>
              <w:pStyle w:val="ConsPlusNormal"/>
              <w:jc w:val="both"/>
            </w:pPr>
            <w:r>
              <w:t>в 2023 году - 2 раза;</w:t>
            </w:r>
          </w:p>
          <w:p w:rsidR="002D7B99" w:rsidRDefault="002D7B99">
            <w:pPr>
              <w:pStyle w:val="ConsPlusNormal"/>
              <w:jc w:val="both"/>
            </w:pPr>
            <w:r>
              <w:t>в 2024 году - 2 раза;</w:t>
            </w:r>
          </w:p>
          <w:p w:rsidR="002D7B99" w:rsidRDefault="002D7B99">
            <w:pPr>
              <w:pStyle w:val="ConsPlusNormal"/>
              <w:jc w:val="both"/>
            </w:pPr>
            <w:r>
              <w:t>в 2025 году - 2 раза;</w:t>
            </w:r>
          </w:p>
          <w:p w:rsidR="002D7B99" w:rsidRDefault="002D7B99">
            <w:pPr>
              <w:pStyle w:val="ConsPlusNormal"/>
              <w:jc w:val="both"/>
            </w:pPr>
            <w:r>
              <w:lastRenderedPageBreak/>
              <w:t>в 2026 году - 2 раза;</w:t>
            </w:r>
          </w:p>
          <w:p w:rsidR="002D7B99" w:rsidRDefault="002D7B99">
            <w:pPr>
              <w:pStyle w:val="ConsPlusNormal"/>
              <w:jc w:val="both"/>
            </w:pPr>
            <w:r>
              <w:t>в 2027 году - 2 раза;</w:t>
            </w:r>
          </w:p>
          <w:p w:rsidR="002D7B99" w:rsidRDefault="002D7B99">
            <w:pPr>
              <w:pStyle w:val="ConsPlusNormal"/>
              <w:jc w:val="both"/>
            </w:pPr>
            <w:r>
              <w:t>в 2028 году - 2 раза;</w:t>
            </w:r>
          </w:p>
          <w:p w:rsidR="002D7B99" w:rsidRDefault="002D7B99">
            <w:pPr>
              <w:pStyle w:val="ConsPlusNormal"/>
              <w:jc w:val="both"/>
            </w:pPr>
            <w:r>
              <w:t>в 2029 году - 2 раза;</w:t>
            </w:r>
          </w:p>
          <w:p w:rsidR="002D7B99" w:rsidRDefault="002D7B99">
            <w:pPr>
              <w:pStyle w:val="ConsPlusNormal"/>
              <w:jc w:val="both"/>
            </w:pPr>
            <w:r>
              <w:t>в 2030 году - 2 раза;</w:t>
            </w:r>
          </w:p>
          <w:p w:rsidR="002D7B99" w:rsidRDefault="002D7B99">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90">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 не менее 80%, в том числе по годам:</w:t>
            </w:r>
          </w:p>
          <w:p w:rsidR="002D7B99" w:rsidRDefault="002D7B99">
            <w:pPr>
              <w:pStyle w:val="ConsPlusNormal"/>
              <w:jc w:val="both"/>
            </w:pPr>
            <w:r>
              <w:t>в 2020 году - 82%;</w:t>
            </w:r>
          </w:p>
          <w:p w:rsidR="002D7B99" w:rsidRDefault="002D7B99">
            <w:pPr>
              <w:pStyle w:val="ConsPlusNormal"/>
              <w:jc w:val="both"/>
            </w:pPr>
            <w:r>
              <w:t>в 2021 году - 82%;</w:t>
            </w:r>
          </w:p>
          <w:p w:rsidR="002D7B99" w:rsidRDefault="002D7B99">
            <w:pPr>
              <w:pStyle w:val="ConsPlusNormal"/>
              <w:jc w:val="both"/>
            </w:pPr>
            <w:r>
              <w:t>в 2022 году - 80%;</w:t>
            </w:r>
          </w:p>
          <w:p w:rsidR="002D7B99" w:rsidRDefault="002D7B99">
            <w:pPr>
              <w:pStyle w:val="ConsPlusNormal"/>
              <w:jc w:val="both"/>
            </w:pPr>
            <w:r>
              <w:t>в 2023 году - 80%;</w:t>
            </w:r>
          </w:p>
          <w:p w:rsidR="002D7B99" w:rsidRDefault="002D7B99">
            <w:pPr>
              <w:pStyle w:val="ConsPlusNormal"/>
              <w:jc w:val="both"/>
            </w:pPr>
            <w:r>
              <w:t>в 2024 году - 80%;</w:t>
            </w:r>
          </w:p>
          <w:p w:rsidR="002D7B99" w:rsidRDefault="002D7B99">
            <w:pPr>
              <w:pStyle w:val="ConsPlusNormal"/>
              <w:jc w:val="both"/>
            </w:pPr>
            <w:r>
              <w:t>в 2025 году - 80%;</w:t>
            </w:r>
          </w:p>
          <w:p w:rsidR="002D7B99" w:rsidRDefault="002D7B99">
            <w:pPr>
              <w:pStyle w:val="ConsPlusNormal"/>
              <w:jc w:val="both"/>
            </w:pPr>
            <w:r>
              <w:t>в 2026 году - 80%;</w:t>
            </w:r>
          </w:p>
          <w:p w:rsidR="002D7B99" w:rsidRDefault="002D7B99">
            <w:pPr>
              <w:pStyle w:val="ConsPlusNormal"/>
              <w:jc w:val="both"/>
            </w:pPr>
            <w:r>
              <w:t>в 2027 году - 80%;</w:t>
            </w:r>
          </w:p>
          <w:p w:rsidR="002D7B99" w:rsidRDefault="002D7B99">
            <w:pPr>
              <w:pStyle w:val="ConsPlusNormal"/>
              <w:jc w:val="both"/>
            </w:pPr>
            <w:r>
              <w:t>в 2028 году - 80%;</w:t>
            </w:r>
          </w:p>
          <w:p w:rsidR="002D7B99" w:rsidRDefault="002D7B99">
            <w:pPr>
              <w:pStyle w:val="ConsPlusNormal"/>
              <w:jc w:val="both"/>
            </w:pPr>
            <w:r>
              <w:t>в 2029 году - 80%;</w:t>
            </w:r>
          </w:p>
          <w:p w:rsidR="002D7B99" w:rsidRDefault="002D7B99">
            <w:pPr>
              <w:pStyle w:val="ConsPlusNormal"/>
              <w:jc w:val="both"/>
            </w:pPr>
            <w:r>
              <w:t>в 2030 году - 80%;</w:t>
            </w:r>
          </w:p>
          <w:p w:rsidR="002D7B99" w:rsidRDefault="002D7B99">
            <w:pPr>
              <w:pStyle w:val="ConsPlusNormal"/>
              <w:jc w:val="both"/>
            </w:pPr>
            <w:r>
              <w:t xml:space="preserve">доля занятых участников Государственной </w:t>
            </w:r>
            <w:hyperlink r:id="rId91">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92">
              <w:r>
                <w:rPr>
                  <w:color w:val="0000FF"/>
                </w:rPr>
                <w:t>программы</w:t>
              </w:r>
            </w:hyperlink>
            <w:r>
              <w:t xml:space="preserve"> переселения - не менее 50%, в том числе по годам:</w:t>
            </w:r>
          </w:p>
          <w:p w:rsidR="002D7B99" w:rsidRDefault="002D7B99">
            <w:pPr>
              <w:pStyle w:val="ConsPlusNormal"/>
              <w:jc w:val="both"/>
            </w:pPr>
            <w:r>
              <w:t>в 2020 году - не менее 50%;</w:t>
            </w:r>
          </w:p>
          <w:p w:rsidR="002D7B99" w:rsidRDefault="002D7B99">
            <w:pPr>
              <w:pStyle w:val="ConsPlusNormal"/>
              <w:jc w:val="both"/>
            </w:pPr>
            <w:r>
              <w:t>в 2021 году - не менее 50%;</w:t>
            </w:r>
          </w:p>
          <w:p w:rsidR="002D7B99" w:rsidRDefault="002D7B99">
            <w:pPr>
              <w:pStyle w:val="ConsPlusNormal"/>
              <w:jc w:val="both"/>
            </w:pPr>
            <w:r>
              <w:t>в 2022 году - не менее 50%;</w:t>
            </w:r>
          </w:p>
          <w:p w:rsidR="002D7B99" w:rsidRDefault="002D7B99">
            <w:pPr>
              <w:pStyle w:val="ConsPlusNormal"/>
              <w:jc w:val="both"/>
            </w:pPr>
            <w:r>
              <w:t>в 2023 году - не менее 50%;</w:t>
            </w:r>
          </w:p>
          <w:p w:rsidR="002D7B99" w:rsidRDefault="002D7B99">
            <w:pPr>
              <w:pStyle w:val="ConsPlusNormal"/>
              <w:jc w:val="both"/>
            </w:pPr>
            <w:r>
              <w:t>в 2024 году - не менее 50%;</w:t>
            </w:r>
          </w:p>
          <w:p w:rsidR="002D7B99" w:rsidRDefault="002D7B99">
            <w:pPr>
              <w:pStyle w:val="ConsPlusNormal"/>
              <w:jc w:val="both"/>
            </w:pPr>
            <w:r>
              <w:t>в 2025 году - не менее 50%;</w:t>
            </w:r>
          </w:p>
          <w:p w:rsidR="002D7B99" w:rsidRDefault="002D7B99">
            <w:pPr>
              <w:pStyle w:val="ConsPlusNormal"/>
              <w:jc w:val="both"/>
            </w:pPr>
            <w:r>
              <w:t>в 2026 году - не менее 50%;</w:t>
            </w:r>
          </w:p>
          <w:p w:rsidR="002D7B99" w:rsidRDefault="002D7B99">
            <w:pPr>
              <w:pStyle w:val="ConsPlusNormal"/>
              <w:jc w:val="both"/>
            </w:pPr>
            <w:r>
              <w:t>в 2027 году - не менее 50%;</w:t>
            </w:r>
          </w:p>
          <w:p w:rsidR="002D7B99" w:rsidRDefault="002D7B99">
            <w:pPr>
              <w:pStyle w:val="ConsPlusNormal"/>
              <w:jc w:val="both"/>
            </w:pPr>
            <w:r>
              <w:t>в 2028 году - не менее 50%;</w:t>
            </w:r>
          </w:p>
          <w:p w:rsidR="002D7B99" w:rsidRDefault="002D7B99">
            <w:pPr>
              <w:pStyle w:val="ConsPlusNormal"/>
              <w:jc w:val="both"/>
            </w:pPr>
            <w:r>
              <w:t>в 2029 году - не менее 50%;</w:t>
            </w:r>
          </w:p>
          <w:p w:rsidR="002D7B99" w:rsidRDefault="002D7B99">
            <w:pPr>
              <w:pStyle w:val="ConsPlusNormal"/>
              <w:jc w:val="both"/>
            </w:pPr>
            <w:r>
              <w:t>в 2030 году - не менее 50%;</w:t>
            </w:r>
          </w:p>
          <w:p w:rsidR="002D7B99" w:rsidRDefault="002D7B99">
            <w:pPr>
              <w:pStyle w:val="ConsPlusNormal"/>
              <w:jc w:val="both"/>
            </w:pPr>
            <w:r>
              <w:t xml:space="preserve">доля участников Государственной </w:t>
            </w:r>
            <w:hyperlink r:id="rId93">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94">
              <w:r>
                <w:rPr>
                  <w:color w:val="0000FF"/>
                </w:rPr>
                <w:t>программы</w:t>
              </w:r>
            </w:hyperlink>
            <w:r>
              <w:t xml:space="preserve"> переселения - не менее 50%, в том числе по годам:</w:t>
            </w:r>
          </w:p>
          <w:p w:rsidR="002D7B99" w:rsidRDefault="002D7B99">
            <w:pPr>
              <w:pStyle w:val="ConsPlusNormal"/>
              <w:jc w:val="both"/>
            </w:pPr>
            <w:r>
              <w:t>в 2020 году - не менее 50%;</w:t>
            </w:r>
          </w:p>
          <w:p w:rsidR="002D7B99" w:rsidRDefault="002D7B99">
            <w:pPr>
              <w:pStyle w:val="ConsPlusNormal"/>
              <w:jc w:val="both"/>
            </w:pPr>
            <w:r>
              <w:t>в 2021 году - не менее 50%;</w:t>
            </w:r>
          </w:p>
          <w:p w:rsidR="002D7B99" w:rsidRDefault="002D7B99">
            <w:pPr>
              <w:pStyle w:val="ConsPlusNormal"/>
              <w:jc w:val="both"/>
            </w:pPr>
            <w:r>
              <w:t>в 2022 году - не менее 50%;</w:t>
            </w:r>
          </w:p>
          <w:p w:rsidR="002D7B99" w:rsidRDefault="002D7B99">
            <w:pPr>
              <w:pStyle w:val="ConsPlusNormal"/>
              <w:jc w:val="both"/>
            </w:pPr>
            <w:r>
              <w:t>в 2023 году - не менее 50%;</w:t>
            </w:r>
          </w:p>
          <w:p w:rsidR="002D7B99" w:rsidRDefault="002D7B99">
            <w:pPr>
              <w:pStyle w:val="ConsPlusNormal"/>
              <w:jc w:val="both"/>
            </w:pPr>
            <w:r>
              <w:t>в 2024 году - не менее 50%;</w:t>
            </w:r>
          </w:p>
          <w:p w:rsidR="002D7B99" w:rsidRDefault="002D7B99">
            <w:pPr>
              <w:pStyle w:val="ConsPlusNormal"/>
              <w:jc w:val="both"/>
            </w:pPr>
            <w:r>
              <w:t>в 2025 году - не менее 50%;</w:t>
            </w:r>
          </w:p>
          <w:p w:rsidR="002D7B99" w:rsidRDefault="002D7B99">
            <w:pPr>
              <w:pStyle w:val="ConsPlusNormal"/>
              <w:jc w:val="both"/>
            </w:pPr>
            <w:r>
              <w:t>в 2026 году - не менее 50%;</w:t>
            </w:r>
          </w:p>
          <w:p w:rsidR="002D7B99" w:rsidRDefault="002D7B99">
            <w:pPr>
              <w:pStyle w:val="ConsPlusNormal"/>
              <w:jc w:val="both"/>
            </w:pPr>
            <w:r>
              <w:t>в 2027 году - не менее 50%;</w:t>
            </w:r>
          </w:p>
          <w:p w:rsidR="002D7B99" w:rsidRDefault="002D7B99">
            <w:pPr>
              <w:pStyle w:val="ConsPlusNormal"/>
              <w:jc w:val="both"/>
            </w:pPr>
            <w:r>
              <w:t>в 2028 году - не менее 50%;</w:t>
            </w:r>
          </w:p>
          <w:p w:rsidR="002D7B99" w:rsidRDefault="002D7B99">
            <w:pPr>
              <w:pStyle w:val="ConsPlusNormal"/>
              <w:jc w:val="both"/>
            </w:pPr>
            <w:r>
              <w:lastRenderedPageBreak/>
              <w:t>в 2029 году - не менее 50%;</w:t>
            </w:r>
          </w:p>
          <w:p w:rsidR="002D7B99" w:rsidRDefault="002D7B99">
            <w:pPr>
              <w:pStyle w:val="ConsPlusNormal"/>
              <w:jc w:val="both"/>
            </w:pPr>
            <w:r>
              <w:t>в 2030 году - не менее 50%;</w:t>
            </w:r>
          </w:p>
          <w:p w:rsidR="002D7B99" w:rsidRDefault="002D7B99">
            <w:pPr>
              <w:pStyle w:val="ConsPlusNormal"/>
              <w:jc w:val="both"/>
            </w:pPr>
            <w:r>
              <w:t xml:space="preserve">доля участников Государственной </w:t>
            </w:r>
            <w:hyperlink r:id="rId95">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96">
              <w:r>
                <w:rPr>
                  <w:color w:val="0000FF"/>
                </w:rPr>
                <w:t>программы</w:t>
              </w:r>
            </w:hyperlink>
            <w:r>
              <w:t xml:space="preserve"> переселения - не менее 50%, в том числе по годам:</w:t>
            </w:r>
          </w:p>
          <w:p w:rsidR="002D7B99" w:rsidRDefault="002D7B99">
            <w:pPr>
              <w:pStyle w:val="ConsPlusNormal"/>
              <w:jc w:val="both"/>
            </w:pPr>
            <w:r>
              <w:t>в 2020 году - не менее 50%;</w:t>
            </w:r>
          </w:p>
          <w:p w:rsidR="002D7B99" w:rsidRDefault="002D7B99">
            <w:pPr>
              <w:pStyle w:val="ConsPlusNormal"/>
              <w:jc w:val="both"/>
            </w:pPr>
            <w:r>
              <w:t>в 2021 году - не менее 50%;</w:t>
            </w:r>
          </w:p>
          <w:p w:rsidR="002D7B99" w:rsidRDefault="002D7B99">
            <w:pPr>
              <w:pStyle w:val="ConsPlusNormal"/>
              <w:jc w:val="both"/>
            </w:pPr>
            <w:r>
              <w:t>в 2022 году - не менее 50%;</w:t>
            </w:r>
          </w:p>
          <w:p w:rsidR="002D7B99" w:rsidRDefault="002D7B99">
            <w:pPr>
              <w:pStyle w:val="ConsPlusNormal"/>
              <w:jc w:val="both"/>
            </w:pPr>
            <w:r>
              <w:t>в 2023 году - не менее 50%;</w:t>
            </w:r>
          </w:p>
          <w:p w:rsidR="002D7B99" w:rsidRDefault="002D7B99">
            <w:pPr>
              <w:pStyle w:val="ConsPlusNormal"/>
              <w:jc w:val="both"/>
            </w:pPr>
            <w:r>
              <w:t>в 2024 году - не менее 50%;</w:t>
            </w:r>
          </w:p>
          <w:p w:rsidR="002D7B99" w:rsidRDefault="002D7B99">
            <w:pPr>
              <w:pStyle w:val="ConsPlusNormal"/>
              <w:jc w:val="both"/>
            </w:pPr>
            <w:r>
              <w:t>в 2025 году - не менее 50%;</w:t>
            </w:r>
          </w:p>
          <w:p w:rsidR="002D7B99" w:rsidRDefault="002D7B99">
            <w:pPr>
              <w:pStyle w:val="ConsPlusNormal"/>
              <w:jc w:val="both"/>
            </w:pPr>
            <w:r>
              <w:t>в 2026 году - не менее 50%;</w:t>
            </w:r>
          </w:p>
          <w:p w:rsidR="002D7B99" w:rsidRDefault="002D7B99">
            <w:pPr>
              <w:pStyle w:val="ConsPlusNormal"/>
              <w:jc w:val="both"/>
            </w:pPr>
            <w:r>
              <w:t>в 2027 году - не менее 50%;</w:t>
            </w:r>
          </w:p>
          <w:p w:rsidR="002D7B99" w:rsidRDefault="002D7B99">
            <w:pPr>
              <w:pStyle w:val="ConsPlusNormal"/>
              <w:jc w:val="both"/>
            </w:pPr>
            <w:r>
              <w:t>в 2028 году - не менее 50%;</w:t>
            </w:r>
          </w:p>
          <w:p w:rsidR="002D7B99" w:rsidRDefault="002D7B99">
            <w:pPr>
              <w:pStyle w:val="ConsPlusNormal"/>
              <w:jc w:val="both"/>
            </w:pPr>
            <w:r>
              <w:t>в 2029 году - не менее 50%;</w:t>
            </w:r>
          </w:p>
          <w:p w:rsidR="002D7B99" w:rsidRDefault="002D7B99">
            <w:pPr>
              <w:pStyle w:val="ConsPlusNormal"/>
              <w:jc w:val="both"/>
            </w:pPr>
            <w:r>
              <w:t>в 2030 году - не менее 50%;</w:t>
            </w:r>
          </w:p>
          <w:p w:rsidR="002D7B99" w:rsidRDefault="002D7B99">
            <w:pPr>
              <w:pStyle w:val="ConsPlusNormal"/>
              <w:jc w:val="both"/>
            </w:pPr>
            <w:r>
              <w:t xml:space="preserve">численность участников Государственной </w:t>
            </w:r>
            <w:hyperlink r:id="rId97">
              <w:r>
                <w:rPr>
                  <w:color w:val="0000FF"/>
                </w:rPr>
                <w:t>программы</w:t>
              </w:r>
            </w:hyperlink>
            <w:r>
              <w:t xml:space="preserve"> переселения и членов их семей, имеющих трех и более детей, - 270 человек, в том числе по годам:</w:t>
            </w:r>
          </w:p>
          <w:p w:rsidR="002D7B99" w:rsidRDefault="002D7B99">
            <w:pPr>
              <w:pStyle w:val="ConsPlusNormal"/>
              <w:jc w:val="both"/>
            </w:pPr>
            <w:r>
              <w:t>в 2020 году - 30 человек;</w:t>
            </w:r>
          </w:p>
          <w:p w:rsidR="002D7B99" w:rsidRDefault="002D7B99">
            <w:pPr>
              <w:pStyle w:val="ConsPlusNormal"/>
              <w:jc w:val="both"/>
            </w:pPr>
            <w:r>
              <w:t>в 2021 году - 30 человек;</w:t>
            </w:r>
          </w:p>
          <w:p w:rsidR="002D7B99" w:rsidRDefault="002D7B99">
            <w:pPr>
              <w:pStyle w:val="ConsPlusNormal"/>
              <w:jc w:val="both"/>
            </w:pPr>
            <w:r>
              <w:t>в 2022 году - 30 человек;</w:t>
            </w:r>
          </w:p>
          <w:p w:rsidR="002D7B99" w:rsidRDefault="002D7B99">
            <w:pPr>
              <w:pStyle w:val="ConsPlusNormal"/>
              <w:jc w:val="both"/>
            </w:pPr>
            <w:r>
              <w:t>в 2023 году - 30 человек;</w:t>
            </w:r>
          </w:p>
          <w:p w:rsidR="002D7B99" w:rsidRDefault="002D7B99">
            <w:pPr>
              <w:pStyle w:val="ConsPlusNormal"/>
              <w:jc w:val="both"/>
            </w:pPr>
            <w:r>
              <w:t>в 2024 году - 30 человек;</w:t>
            </w:r>
          </w:p>
          <w:p w:rsidR="002D7B99" w:rsidRDefault="002D7B99">
            <w:pPr>
              <w:pStyle w:val="ConsPlusNormal"/>
              <w:jc w:val="both"/>
            </w:pPr>
            <w:r>
              <w:t>в 2025 году - 20 человек;</w:t>
            </w:r>
          </w:p>
          <w:p w:rsidR="002D7B99" w:rsidRDefault="002D7B99">
            <w:pPr>
              <w:pStyle w:val="ConsPlusNormal"/>
              <w:jc w:val="both"/>
            </w:pPr>
            <w:r>
              <w:t>в 2026 году - 20 человек;</w:t>
            </w:r>
          </w:p>
          <w:p w:rsidR="002D7B99" w:rsidRDefault="002D7B99">
            <w:pPr>
              <w:pStyle w:val="ConsPlusNormal"/>
              <w:jc w:val="both"/>
            </w:pPr>
            <w:r>
              <w:t>в 2027 году - 20 человек;</w:t>
            </w:r>
          </w:p>
          <w:p w:rsidR="002D7B99" w:rsidRDefault="002D7B99">
            <w:pPr>
              <w:pStyle w:val="ConsPlusNormal"/>
              <w:jc w:val="both"/>
            </w:pPr>
            <w:r>
              <w:t>в 2028 году - 20 человек;</w:t>
            </w:r>
          </w:p>
          <w:p w:rsidR="002D7B99" w:rsidRDefault="002D7B99">
            <w:pPr>
              <w:pStyle w:val="ConsPlusNormal"/>
              <w:jc w:val="both"/>
            </w:pPr>
            <w:r>
              <w:t>в 2029 году - 20 человек;</w:t>
            </w:r>
          </w:p>
          <w:p w:rsidR="002D7B99" w:rsidRDefault="002D7B99">
            <w:pPr>
              <w:pStyle w:val="ConsPlusNormal"/>
              <w:jc w:val="both"/>
            </w:pPr>
            <w:r>
              <w:t>в 2030 году - 20 человек;</w:t>
            </w:r>
          </w:p>
          <w:p w:rsidR="002D7B99" w:rsidRDefault="002D7B99">
            <w:pPr>
              <w:pStyle w:val="ConsPlusNormal"/>
              <w:jc w:val="both"/>
            </w:pPr>
            <w:r>
              <w:t xml:space="preserve">количество участников Государственной </w:t>
            </w:r>
            <w:hyperlink r:id="rId98">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- 80 человек, в том числе по годам:</w:t>
            </w:r>
          </w:p>
          <w:p w:rsidR="002D7B99" w:rsidRDefault="002D7B99">
            <w:pPr>
              <w:pStyle w:val="ConsPlusNormal"/>
              <w:jc w:val="both"/>
            </w:pPr>
            <w:r>
              <w:t>в 2020 году - 10 человек;</w:t>
            </w:r>
          </w:p>
          <w:p w:rsidR="002D7B99" w:rsidRDefault="002D7B99">
            <w:pPr>
              <w:pStyle w:val="ConsPlusNormal"/>
              <w:jc w:val="both"/>
            </w:pPr>
            <w:r>
              <w:t>в 2021 году - 10 человек;</w:t>
            </w:r>
          </w:p>
          <w:p w:rsidR="002D7B99" w:rsidRDefault="002D7B99">
            <w:pPr>
              <w:pStyle w:val="ConsPlusNormal"/>
              <w:jc w:val="both"/>
            </w:pPr>
            <w:r>
              <w:t>в 2022 году - 10 человек;</w:t>
            </w:r>
          </w:p>
          <w:p w:rsidR="002D7B99" w:rsidRDefault="002D7B99">
            <w:pPr>
              <w:pStyle w:val="ConsPlusNormal"/>
              <w:jc w:val="both"/>
            </w:pPr>
            <w:r>
              <w:t>в 2023 году - 10 человек;</w:t>
            </w:r>
          </w:p>
          <w:p w:rsidR="002D7B99" w:rsidRDefault="002D7B99">
            <w:pPr>
              <w:pStyle w:val="ConsPlusNormal"/>
              <w:jc w:val="both"/>
            </w:pPr>
            <w:r>
              <w:t>в 2024 году - 10 человек;</w:t>
            </w:r>
          </w:p>
          <w:p w:rsidR="002D7B99" w:rsidRDefault="002D7B99">
            <w:pPr>
              <w:pStyle w:val="ConsPlusNormal"/>
              <w:jc w:val="both"/>
            </w:pPr>
            <w:r>
              <w:t>в 2025 году - 5 человек;</w:t>
            </w:r>
          </w:p>
          <w:p w:rsidR="002D7B99" w:rsidRDefault="002D7B99">
            <w:pPr>
              <w:pStyle w:val="ConsPlusNormal"/>
              <w:jc w:val="both"/>
            </w:pPr>
            <w:r>
              <w:t>в 2026 году - 5 человек;</w:t>
            </w:r>
          </w:p>
          <w:p w:rsidR="002D7B99" w:rsidRDefault="002D7B99">
            <w:pPr>
              <w:pStyle w:val="ConsPlusNormal"/>
              <w:jc w:val="both"/>
            </w:pPr>
            <w:r>
              <w:t>в 2027 году - 5 человек;</w:t>
            </w:r>
          </w:p>
          <w:p w:rsidR="002D7B99" w:rsidRDefault="002D7B99">
            <w:pPr>
              <w:pStyle w:val="ConsPlusNormal"/>
              <w:jc w:val="both"/>
            </w:pPr>
            <w:r>
              <w:t>в 2028 году - 5 человек;</w:t>
            </w:r>
          </w:p>
          <w:p w:rsidR="002D7B99" w:rsidRDefault="002D7B99">
            <w:pPr>
              <w:pStyle w:val="ConsPlusNormal"/>
              <w:jc w:val="both"/>
            </w:pPr>
            <w:r>
              <w:t>в 2029 году - 5 человек;</w:t>
            </w:r>
          </w:p>
          <w:p w:rsidR="002D7B99" w:rsidRDefault="002D7B99">
            <w:pPr>
              <w:pStyle w:val="ConsPlusNormal"/>
              <w:jc w:val="both"/>
            </w:pPr>
            <w:r>
              <w:t>в 2030 году - 5 человек.</w:t>
            </w:r>
          </w:p>
        </w:tc>
      </w:tr>
    </w:tbl>
    <w:p w:rsidR="002D7B99" w:rsidRDefault="002D7B9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both"/>
            </w:pPr>
            <w:r>
              <w:rPr>
                <w:color w:val="392C69"/>
              </w:rPr>
              <w:t>КонсультантПлюс: примечание.</w:t>
            </w:r>
          </w:p>
          <w:p w:rsidR="002D7B99" w:rsidRDefault="002D7B99">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Title"/>
        <w:spacing w:before="280"/>
        <w:jc w:val="center"/>
        <w:outlineLvl w:val="2"/>
      </w:pPr>
      <w:r>
        <w:t>2. Общая характеристика сферы реализации подпрограммы</w:t>
      </w:r>
    </w:p>
    <w:p w:rsidR="002D7B99" w:rsidRDefault="002D7B99">
      <w:pPr>
        <w:pStyle w:val="ConsPlusNormal"/>
        <w:jc w:val="both"/>
      </w:pPr>
    </w:p>
    <w:p w:rsidR="002D7B99" w:rsidRDefault="002D7B99">
      <w:pPr>
        <w:pStyle w:val="ConsPlusNormal"/>
        <w:ind w:firstLine="540"/>
        <w:jc w:val="both"/>
      </w:pPr>
      <w:r>
        <w:t>2.1. 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2D7B99" w:rsidRDefault="002D7B99">
      <w:pPr>
        <w:pStyle w:val="ConsPlusNormal"/>
        <w:spacing w:before="220"/>
        <w:ind w:firstLine="540"/>
        <w:jc w:val="both"/>
      </w:pPr>
      <w:r>
        <w:t>2.2. Анализ проблем в сфере социально-экономического развития Ульяновской области.</w:t>
      </w:r>
    </w:p>
    <w:p w:rsidR="002D7B99" w:rsidRDefault="002D7B99">
      <w:pPr>
        <w:pStyle w:val="ConsPlusNormal"/>
        <w:spacing w:before="220"/>
        <w:ind w:firstLine="540"/>
        <w:jc w:val="both"/>
      </w:pPr>
      <w:r>
        <w:t>2.2.1. Отток трудоспособного населения.</w:t>
      </w:r>
    </w:p>
    <w:p w:rsidR="002D7B99" w:rsidRDefault="002D7B99">
      <w:pPr>
        <w:pStyle w:val="ConsPlusNormal"/>
        <w:spacing w:before="220"/>
        <w:ind w:firstLine="540"/>
        <w:jc w:val="both"/>
      </w:pPr>
      <w:r>
        <w:t>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регион занимает 40-е место в России и 5-е место в Приволжском федеральном округе.</w:t>
      </w:r>
    </w:p>
    <w:p w:rsidR="002D7B99" w:rsidRDefault="002D7B99">
      <w:pPr>
        <w:pStyle w:val="ConsPlusNormal"/>
        <w:spacing w:before="220"/>
        <w:ind w:firstLine="540"/>
        <w:jc w:val="both"/>
      </w:pPr>
      <w:r>
        <w:t>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rsidR="002D7B99" w:rsidRDefault="002D7B99">
      <w:pPr>
        <w:pStyle w:val="ConsPlusNormal"/>
        <w:spacing w:before="220"/>
        <w:ind w:firstLine="540"/>
        <w:jc w:val="both"/>
      </w:pPr>
      <w: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rsidR="002D7B99" w:rsidRDefault="002D7B99">
      <w:pPr>
        <w:pStyle w:val="ConsPlusNormal"/>
        <w:spacing w:before="220"/>
        <w:ind w:firstLine="540"/>
        <w:jc w:val="both"/>
      </w:pPr>
      <w:r>
        <w:t>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rsidR="002D7B99" w:rsidRDefault="002D7B99">
      <w:pPr>
        <w:pStyle w:val="ConsPlusNormal"/>
        <w:spacing w:before="220"/>
        <w:ind w:firstLine="540"/>
        <w:jc w:val="both"/>
      </w:pPr>
      <w:r>
        <w:t>В Ульяновской области деятельность органов службы занятости населения с работодателями в части полноты и достоверности предоставления ими 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rsidR="002D7B99" w:rsidRDefault="002D7B99">
      <w:pPr>
        <w:pStyle w:val="ConsPlusNormal"/>
        <w:spacing w:before="220"/>
        <w:ind w:firstLine="540"/>
        <w:jc w:val="both"/>
      </w:pPr>
      <w:r>
        <w:t>Поступившие от организаций региона вакансии оперативно размещаются на интерактивном портале Агентства по развитию человеческого потенциала и трудовых ресурсов Ульяновской области (</w:t>
      </w:r>
      <w:hyperlink r:id="rId99">
        <w:r>
          <w:rPr>
            <w:color w:val="0000FF"/>
          </w:rPr>
          <w:t>www.ulyanovsk-zan.ru</w:t>
        </w:r>
      </w:hyperlink>
      <w:r>
        <w:t>) и в информационно-аналитической системе Общероссийской базы вакансий "Работа в России" (</w:t>
      </w:r>
      <w:hyperlink r:id="rId100">
        <w:r>
          <w:rPr>
            <w:color w:val="0000FF"/>
          </w:rPr>
          <w:t>www.trudvsem.ru</w:t>
        </w:r>
      </w:hyperlink>
      <w:r>
        <w:t>).</w:t>
      </w:r>
    </w:p>
    <w:p w:rsidR="002D7B99" w:rsidRDefault="002D7B99">
      <w:pPr>
        <w:pStyle w:val="ConsPlusNormal"/>
        <w:spacing w:before="220"/>
        <w:ind w:firstLine="540"/>
        <w:jc w:val="both"/>
      </w:pPr>
      <w:r>
        <w:t>2.2.2. Естественный прирост (убыль) населения.</w:t>
      </w:r>
    </w:p>
    <w:p w:rsidR="002D7B99" w:rsidRDefault="002D7B99">
      <w:pPr>
        <w:pStyle w:val="ConsPlusNormal"/>
        <w:spacing w:before="220"/>
        <w:ind w:firstLine="540"/>
        <w:jc w:val="both"/>
      </w:pPr>
      <w:r>
        <w:t>Численность населения в Ульяновской области за последние годы стабильно уменьшается.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rsidR="002D7B99" w:rsidRDefault="002D7B99">
      <w:pPr>
        <w:pStyle w:val="ConsPlusNormal"/>
        <w:spacing w:before="220"/>
        <w:ind w:firstLine="540"/>
        <w:jc w:val="both"/>
      </w:pPr>
      <w:r>
        <w:t>Численность постоянного населения в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rsidR="002D7B99" w:rsidRDefault="002D7B99">
      <w:pPr>
        <w:pStyle w:val="ConsPlusNormal"/>
        <w:spacing w:before="220"/>
        <w:ind w:firstLine="540"/>
        <w:jc w:val="both"/>
      </w:pPr>
      <w:r>
        <w:t>2.2.3. Общий миграционный прирост (убыль) населения.</w:t>
      </w:r>
    </w:p>
    <w:p w:rsidR="002D7B99" w:rsidRDefault="002D7B99">
      <w:pPr>
        <w:pStyle w:val="ConsPlusNormal"/>
        <w:spacing w:before="220"/>
        <w:ind w:firstLine="540"/>
        <w:jc w:val="both"/>
      </w:pPr>
      <w:r>
        <w:t xml:space="preserve">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w:t>
      </w:r>
      <w:r>
        <w:lastRenderedPageBreak/>
        <w:t>указанного показателя составляет 1,4.</w:t>
      </w:r>
    </w:p>
    <w:p w:rsidR="002D7B99" w:rsidRDefault="002D7B99">
      <w:pPr>
        <w:pStyle w:val="ConsPlusNormal"/>
        <w:spacing w:before="220"/>
        <w:ind w:firstLine="540"/>
        <w:jc w:val="both"/>
      </w:pPr>
      <w:r>
        <w:t>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rsidR="002D7B99" w:rsidRDefault="002D7B99">
      <w:pPr>
        <w:pStyle w:val="ConsPlusNormal"/>
        <w:spacing w:before="220"/>
        <w:ind w:firstLine="540"/>
        <w:jc w:val="both"/>
      </w:pPr>
      <w:r>
        <w:t>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в Ульяновской области сократилась на 2552 человека, а в 2019 году миграционная убыль уже составила минус 2395 человек.</w:t>
      </w:r>
    </w:p>
    <w:p w:rsidR="002D7B99" w:rsidRDefault="002D7B99">
      <w:pPr>
        <w:pStyle w:val="ConsPlusNormal"/>
        <w:spacing w:before="220"/>
        <w:ind w:firstLine="540"/>
        <w:jc w:val="both"/>
      </w:pPr>
      <w:r>
        <w:t>Восполнение кадрового дефицита в регионе частично происходит за счет трудовых мигрантов. Согласно приказу Министерства труда и социальной 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2D7B99" w:rsidRDefault="002D7B99">
      <w:pPr>
        <w:pStyle w:val="ConsPlusNormal"/>
        <w:spacing w:before="220"/>
        <w:ind w:firstLine="540"/>
        <w:jc w:val="both"/>
      </w:pPr>
      <w:r>
        <w:t>2.2.4. Обеспечение квалифицированными кадрами проектов развития Ульяновской области.</w:t>
      </w:r>
    </w:p>
    <w:p w:rsidR="002D7B99" w:rsidRDefault="002D7B99">
      <w:pPr>
        <w:pStyle w:val="ConsPlusNormal"/>
        <w:spacing w:before="220"/>
        <w:ind w:firstLine="540"/>
        <w:jc w:val="both"/>
      </w:pPr>
      <w:r>
        <w:t>Одной из задач рынка труда региона остается обеспечение соответствия спроса и предложения, порождающее баланс трудовых ресурсов.</w:t>
      </w:r>
    </w:p>
    <w:p w:rsidR="002D7B99" w:rsidRDefault="002D7B99">
      <w:pPr>
        <w:pStyle w:val="ConsPlusNormal"/>
        <w:spacing w:before="220"/>
        <w:ind w:firstLine="540"/>
        <w:jc w:val="both"/>
      </w:pPr>
      <w:r>
        <w:t xml:space="preserve">Работа по прогнозированию кадровой потребности экономики Ульяновской области проводится на территории региона в соответствии с </w:t>
      </w:r>
      <w:hyperlink r:id="rId101">
        <w:r>
          <w:rPr>
            <w:color w:val="0000FF"/>
          </w:rPr>
          <w:t>положением</w:t>
        </w:r>
      </w:hyperlink>
      <w:r>
        <w:t xml:space="preserve"> о проведении ежегодного мониторинга потребности экономики Ульяновской области в квалифицированных кадрах,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rsidR="002D7B99" w:rsidRDefault="002D7B99">
      <w:pPr>
        <w:pStyle w:val="ConsPlusNormal"/>
        <w:jc w:val="both"/>
      </w:pPr>
      <w:r>
        <w:t xml:space="preserve">(в ред. </w:t>
      </w:r>
      <w:hyperlink r:id="rId102">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Прогноз проводится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rsidR="002D7B99" w:rsidRDefault="002D7B99">
      <w:pPr>
        <w:pStyle w:val="ConsPlusNormal"/>
        <w:spacing w:before="220"/>
        <w:ind w:firstLine="540"/>
        <w:jc w:val="both"/>
      </w:pPr>
      <w:r>
        <w:t>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значения имеют отклонения и варьируются с 46,3 тыс. человек в 2018 году до 43,2 тыс. человек к 2034 году.</w:t>
      </w:r>
    </w:p>
    <w:p w:rsidR="002D7B99" w:rsidRDefault="002D7B99">
      <w:pPr>
        <w:pStyle w:val="ConsPlusNormal"/>
        <w:spacing w:before="220"/>
        <w:ind w:firstLine="540"/>
        <w:jc w:val="both"/>
      </w:pPr>
      <w:r>
        <w:t>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rsidR="002D7B99" w:rsidRDefault="002D7B99">
      <w:pPr>
        <w:pStyle w:val="ConsPlusNormal"/>
        <w:spacing w:before="220"/>
        <w:ind w:firstLine="540"/>
        <w:jc w:val="both"/>
      </w:pPr>
      <w:r>
        <w:t>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rsidR="002D7B99" w:rsidRDefault="002D7B99">
      <w:pPr>
        <w:pStyle w:val="ConsPlusNormal"/>
        <w:spacing w:before="220"/>
        <w:ind w:firstLine="540"/>
        <w:jc w:val="both"/>
      </w:pPr>
      <w:r>
        <w:t>В период с 2018 по 2034 год больше всего квалифицированных трудовых ресурсов потребуется работодателям реального сектора экономики, сектора торговли, а также бюджетной сферы.</w:t>
      </w:r>
    </w:p>
    <w:p w:rsidR="002D7B99" w:rsidRDefault="002D7B99">
      <w:pPr>
        <w:pStyle w:val="ConsPlusNormal"/>
        <w:spacing w:before="220"/>
        <w:ind w:firstLine="540"/>
        <w:jc w:val="both"/>
      </w:pPr>
      <w:r>
        <w:lastRenderedPageBreak/>
        <w:t>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
    <w:p w:rsidR="002D7B99" w:rsidRDefault="002D7B99">
      <w:pPr>
        <w:pStyle w:val="ConsPlusNormal"/>
        <w:spacing w:before="220"/>
        <w:ind w:firstLine="540"/>
        <w:jc w:val="both"/>
      </w:pPr>
      <w:r>
        <w:t>Основная задача Центра - осуществление подбора персонала на инвестиционные предприятия региона и проведение оценки компетенций соискателей.</w:t>
      </w:r>
    </w:p>
    <w:p w:rsidR="002D7B99" w:rsidRDefault="002D7B99">
      <w:pPr>
        <w:pStyle w:val="ConsPlusNormal"/>
        <w:spacing w:before="220"/>
        <w:ind w:firstLine="540"/>
        <w:jc w:val="both"/>
      </w:pPr>
      <w:r>
        <w:t>Подбор кандидатов осуществляется Центром по принципу прямого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rsidR="002D7B99" w:rsidRDefault="002D7B99">
      <w:pPr>
        <w:pStyle w:val="ConsPlusNormal"/>
        <w:spacing w:before="220"/>
        <w:ind w:firstLine="540"/>
        <w:jc w:val="both"/>
      </w:pPr>
      <w:r>
        <w:t>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rsidR="002D7B99" w:rsidRDefault="002D7B99">
      <w:pPr>
        <w:pStyle w:val="ConsPlusNormal"/>
        <w:spacing w:before="220"/>
        <w:ind w:firstLine="540"/>
        <w:jc w:val="both"/>
      </w:pPr>
      <w:r>
        <w:t>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rsidR="002D7B99" w:rsidRDefault="002D7B99">
      <w:pPr>
        <w:pStyle w:val="ConsPlusNormal"/>
        <w:spacing w:before="220"/>
        <w:ind w:firstLine="540"/>
        <w:jc w:val="both"/>
      </w:pPr>
      <w:r>
        <w:t>2.2.5. Содействие в кадровом обеспечении сферы здравоохранения.</w:t>
      </w:r>
    </w:p>
    <w:p w:rsidR="002D7B99" w:rsidRDefault="002D7B99">
      <w:pPr>
        <w:pStyle w:val="ConsPlusNormal"/>
        <w:spacing w:before="220"/>
        <w:ind w:firstLine="540"/>
        <w:jc w:val="both"/>
      </w:pPr>
      <w:r>
        <w:t>Сеть государственных учреждений здравоохранения Ульяновской области представлена 69 организациями здравоохранения (6 казенных, 63 бюджетных). Численность работников системы здравоохранения составляет около 30,0 тыс. человек:</w:t>
      </w:r>
    </w:p>
    <w:p w:rsidR="002D7B99" w:rsidRDefault="002D7B99">
      <w:pPr>
        <w:pStyle w:val="ConsPlusNormal"/>
        <w:spacing w:before="220"/>
        <w:ind w:firstLine="540"/>
        <w:jc w:val="both"/>
      </w:pPr>
      <w:r>
        <w:t>врачи - 4347 человек (&lt;= 36 лет - 33,0%, 36 - 55 лет - 17%, &gt;= 55 лет - 50,0%);</w:t>
      </w:r>
    </w:p>
    <w:p w:rsidR="002D7B99" w:rsidRDefault="002D7B99">
      <w:pPr>
        <w:pStyle w:val="ConsPlusNormal"/>
        <w:spacing w:before="220"/>
        <w:ind w:firstLine="540"/>
        <w:jc w:val="both"/>
      </w:pPr>
      <w:r>
        <w:t>средний медицинский персонал - 13784 человека (&lt;= 36 лет - 25,0%, 36 - 55 лет - 26,0%, &gt;= 55 лет - 49,0%);</w:t>
      </w:r>
    </w:p>
    <w:p w:rsidR="002D7B99" w:rsidRDefault="002D7B99">
      <w:pPr>
        <w:pStyle w:val="ConsPlusNormal"/>
        <w:spacing w:before="220"/>
        <w:ind w:firstLine="540"/>
        <w:jc w:val="both"/>
      </w:pPr>
      <w:r>
        <w:t>младший медицинский персонал - 2851 человек.</w:t>
      </w:r>
    </w:p>
    <w:p w:rsidR="002D7B99" w:rsidRDefault="002D7B99">
      <w:pPr>
        <w:pStyle w:val="ConsPlusNormal"/>
        <w:spacing w:before="220"/>
        <w:ind w:firstLine="540"/>
        <w:jc w:val="both"/>
      </w:pPr>
      <w:r>
        <w:t>Качество медицинской помощи напрямую зависит от специалистов сферы здравоохранения, их квалификации и уровня подготовки.</w:t>
      </w:r>
    </w:p>
    <w:p w:rsidR="002D7B99" w:rsidRDefault="002D7B99">
      <w:pPr>
        <w:pStyle w:val="ConsPlusNormal"/>
        <w:spacing w:before="220"/>
        <w:ind w:firstLine="540"/>
        <w:jc w:val="both"/>
      </w:pPr>
      <w:r>
        <w:t>В 2018 году в отрасль здравоохранения региона трудоустроилось 263 врача (в 2017 году - 265 врачей), из них 102 впервые трудоустроенных молодых специалиста (в 2017 году - 94 специалиста).</w:t>
      </w:r>
    </w:p>
    <w:p w:rsidR="002D7B99" w:rsidRDefault="002D7B99">
      <w:pPr>
        <w:pStyle w:val="ConsPlusNormal"/>
        <w:spacing w:before="220"/>
        <w:ind w:firstLine="540"/>
        <w:jc w:val="both"/>
      </w:pPr>
      <w:r>
        <w:t>В 2018 году в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rsidR="002D7B99" w:rsidRDefault="002D7B99">
      <w:pPr>
        <w:pStyle w:val="ConsPlusNormal"/>
        <w:spacing w:before="220"/>
        <w:ind w:firstLine="540"/>
        <w:jc w:val="both"/>
      </w:pPr>
      <w:r>
        <w:t>Несмотря на активное привлечение специалистов в сферу здравоохранения, общее число специалистов уменьшилось: врачей стало меньше на 35 человек (0,8% от общего числа), а среднего медицинского персонала - на 131 человека (1,0%).</w:t>
      </w:r>
    </w:p>
    <w:p w:rsidR="002D7B99" w:rsidRDefault="002D7B99">
      <w:pPr>
        <w:pStyle w:val="ConsPlusNormal"/>
        <w:spacing w:before="220"/>
        <w:ind w:firstLine="540"/>
        <w:jc w:val="both"/>
      </w:pPr>
      <w:r>
        <w:t>Сокращение числа специалистов произошло по причине увольнения сотрудников по достижении пенсионного возраста.</w:t>
      </w:r>
    </w:p>
    <w:p w:rsidR="002D7B99" w:rsidRDefault="002D7B99">
      <w:pPr>
        <w:pStyle w:val="ConsPlusNormal"/>
        <w:spacing w:before="220"/>
        <w:ind w:firstLine="540"/>
        <w:jc w:val="both"/>
      </w:pPr>
      <w:r>
        <w:t>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w:t>
      </w:r>
      <w:r>
        <w:lastRenderedPageBreak/>
        <w:t xml:space="preserve">терапевтов участковых - 27 специалистов. Дефицит участковых врачей уже снизился более чем на 40%. В целях выполнения </w:t>
      </w:r>
      <w:hyperlink r:id="rId103">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 полном объеме.</w:t>
      </w:r>
    </w:p>
    <w:p w:rsidR="002D7B99" w:rsidRDefault="002D7B99">
      <w:pPr>
        <w:pStyle w:val="ConsPlusNormal"/>
        <w:spacing w:before="220"/>
        <w:ind w:firstLine="540"/>
        <w:jc w:val="both"/>
      </w:pPr>
      <w:r>
        <w:t>Для закрепления специалистов на территории региона реализуются меры социальной поддержки специалистов-медиков. За пятилетний период получателями указанных мер стали более 8000 специалистов сферы здравоохранения.</w:t>
      </w:r>
    </w:p>
    <w:p w:rsidR="002D7B99" w:rsidRDefault="002D7B99">
      <w:pPr>
        <w:pStyle w:val="ConsPlusNormal"/>
        <w:spacing w:before="220"/>
        <w:ind w:firstLine="540"/>
        <w:jc w:val="both"/>
      </w:pPr>
      <w:r>
        <w:t>В 2018 году в целях привлечения специалистов сферы здравоохранения 27 квартир было предоставлено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 работникам иных государственных учреждений здравоохранения города Ульяновска.</w:t>
      </w:r>
    </w:p>
    <w:p w:rsidR="002D7B99" w:rsidRDefault="002D7B99">
      <w:pPr>
        <w:pStyle w:val="ConsPlusNormal"/>
        <w:spacing w:before="220"/>
        <w:ind w:firstLine="540"/>
        <w:jc w:val="both"/>
      </w:pPr>
      <w:r>
        <w:t>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предоставления мер социальной поддержки.</w:t>
      </w:r>
    </w:p>
    <w:p w:rsidR="002D7B99" w:rsidRDefault="002D7B99">
      <w:pPr>
        <w:pStyle w:val="ConsPlusNormal"/>
        <w:spacing w:before="220"/>
        <w:ind w:firstLine="540"/>
        <w:jc w:val="both"/>
      </w:pPr>
      <w:r>
        <w:t>В Ульяновской области активно внедряется система непрерывного профессионального образования специалистов сферы здравоохранения, а также система аккредитации, сформирована аккредитационная комиссия для выпускников медицинского факультета ФГБОУ ВО "Ульяновский государственный университет". В 2018 году 4 образовательные организации региона приняли участие в процедуре аккредитации.</w:t>
      </w:r>
    </w:p>
    <w:p w:rsidR="002D7B99" w:rsidRDefault="002D7B99">
      <w:pPr>
        <w:pStyle w:val="ConsPlusNormal"/>
        <w:spacing w:before="220"/>
        <w:ind w:firstLine="540"/>
        <w:jc w:val="both"/>
      </w:pPr>
      <w:r>
        <w:t xml:space="preserve">Повышение заработной платы отдельных категорий работников, занятых в социальной сфере, является важной задачей исполнительных органов власти, которая решается в рамках исполнения </w:t>
      </w:r>
      <w:hyperlink r:id="rId104">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w:t>
      </w:r>
    </w:p>
    <w:p w:rsidR="002D7B99" w:rsidRDefault="002D7B99">
      <w:pPr>
        <w:pStyle w:val="ConsPlusNormal"/>
        <w:spacing w:before="220"/>
        <w:ind w:firstLine="540"/>
        <w:jc w:val="both"/>
      </w:pPr>
      <w:r>
        <w:t>2.2.6. Необходимость кадрового обеспечения агропромышленного комплекса.</w:t>
      </w:r>
    </w:p>
    <w:p w:rsidR="002D7B99" w:rsidRDefault="002D7B99">
      <w:pPr>
        <w:pStyle w:val="ConsPlusNormal"/>
        <w:spacing w:before="220"/>
        <w:ind w:firstLine="540"/>
        <w:jc w:val="both"/>
      </w:pPr>
      <w:r>
        <w:t>Агропромышленный комплекс (далее - АПК) является одним из важнейших секторов экономики Ульяновской области.</w:t>
      </w:r>
    </w:p>
    <w:p w:rsidR="002D7B99" w:rsidRDefault="002D7B99">
      <w:pPr>
        <w:pStyle w:val="ConsPlusNormal"/>
        <w:spacing w:before="220"/>
        <w:ind w:firstLine="540"/>
        <w:jc w:val="both"/>
      </w:pPr>
      <w:r>
        <w:t>Проблема кадрового обеспечения АПК в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населения. Одной из главных причин этого процесса является рост миграционного оттока сельской молодежи в город. Основной отток населения из села идет за счет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rsidR="002D7B99" w:rsidRDefault="002D7B99">
      <w:pPr>
        <w:pStyle w:val="ConsPlusNormal"/>
        <w:spacing w:before="220"/>
        <w:ind w:firstLine="540"/>
        <w:jc w:val="both"/>
      </w:pPr>
      <w:r>
        <w:t>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rsidR="002D7B99" w:rsidRDefault="002D7B99">
      <w:pPr>
        <w:pStyle w:val="ConsPlusNormal"/>
        <w:spacing w:before="220"/>
        <w:ind w:firstLine="540"/>
        <w:jc w:val="both"/>
      </w:pPr>
      <w:r>
        <w:t>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rsidR="002D7B99" w:rsidRDefault="002D7B99">
      <w:pPr>
        <w:pStyle w:val="ConsPlusNormal"/>
        <w:spacing w:before="220"/>
        <w:ind w:firstLine="540"/>
        <w:jc w:val="both"/>
      </w:pPr>
      <w: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Ульяновской области сельскохозяйственной направленности, трудоустроившиеся и переселившиеся на постоянное </w:t>
      </w:r>
      <w:r>
        <w:lastRenderedPageBreak/>
        <w:t>место жительства в сельскую местность, могут пополнить численность работников в сфере агропромышленного производства.</w:t>
      </w:r>
    </w:p>
    <w:p w:rsidR="002D7B99" w:rsidRDefault="002D7B99">
      <w:pPr>
        <w:pStyle w:val="ConsPlusNormal"/>
        <w:spacing w:before="220"/>
        <w:ind w:firstLine="540"/>
        <w:jc w:val="both"/>
      </w:pPr>
      <w:r>
        <w:t>2.2.7. Необходимость развития сферы малого и среднего предпринимательства.</w:t>
      </w:r>
    </w:p>
    <w:p w:rsidR="002D7B99" w:rsidRDefault="002D7B99">
      <w:pPr>
        <w:pStyle w:val="ConsPlusNormal"/>
        <w:spacing w:before="220"/>
        <w:ind w:firstLine="540"/>
        <w:jc w:val="both"/>
      </w:pPr>
      <w:r>
        <w:t>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rsidR="002D7B99" w:rsidRDefault="002D7B99">
      <w:pPr>
        <w:pStyle w:val="ConsPlusNormal"/>
        <w:spacing w:before="220"/>
        <w:ind w:firstLine="540"/>
        <w:jc w:val="both"/>
      </w:pPr>
      <w:r>
        <w:t xml:space="preserve">Государственная поддержка субъектов малого и среднего предпринимательства осуществляется в соответствии с государственной </w:t>
      </w:r>
      <w:hyperlink r:id="rId105">
        <w:r>
          <w:rPr>
            <w:color w:val="0000FF"/>
          </w:rPr>
          <w:t>программой</w:t>
        </w:r>
      </w:hyperlink>
      <w: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30.11.2023 N 32/641-П (далее - Программа).</w:t>
      </w:r>
    </w:p>
    <w:p w:rsidR="002D7B99" w:rsidRDefault="002D7B99">
      <w:pPr>
        <w:pStyle w:val="ConsPlusNormal"/>
        <w:jc w:val="both"/>
      </w:pPr>
      <w:r>
        <w:t xml:space="preserve">(в ред. </w:t>
      </w:r>
      <w:hyperlink r:id="rId106">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p w:rsidR="002D7B99" w:rsidRDefault="002D7B99">
      <w:pPr>
        <w:pStyle w:val="ConsPlusNormal"/>
        <w:spacing w:before="220"/>
        <w:ind w:firstLine="540"/>
        <w:jc w:val="both"/>
      </w:pPr>
      <w:r>
        <w:t>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rsidR="002D7B99" w:rsidRDefault="002D7B99">
      <w:pPr>
        <w:pStyle w:val="ConsPlusNormal"/>
        <w:spacing w:before="220"/>
        <w:ind w:firstLine="540"/>
        <w:jc w:val="both"/>
      </w:pPr>
      <w:r>
        <w:t>2.2.8. Оценка возможности трудоустройства участников подпрограммы.</w:t>
      </w:r>
    </w:p>
    <w:p w:rsidR="002D7B99" w:rsidRDefault="002D7B99">
      <w:pPr>
        <w:pStyle w:val="ConsPlusNormal"/>
        <w:spacing w:before="220"/>
        <w:ind w:firstLine="540"/>
        <w:jc w:val="both"/>
      </w:pPr>
      <w:r>
        <w:t>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rsidR="002D7B99" w:rsidRDefault="002D7B99">
      <w:pPr>
        <w:pStyle w:val="ConsPlusNormal"/>
        <w:spacing w:before="220"/>
        <w:ind w:firstLine="540"/>
        <w:jc w:val="both"/>
      </w:pPr>
      <w:r>
        <w:t>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rsidR="002D7B99" w:rsidRDefault="002D7B99">
      <w:pPr>
        <w:pStyle w:val="ConsPlusNormal"/>
        <w:spacing w:before="220"/>
        <w:ind w:firstLine="540"/>
        <w:jc w:val="both"/>
      </w:pPr>
      <w:r>
        <w:t>За январь - декабрь 2019 года работодателями были представлены сведения о 74,6 тыс. вакансий. Потребность в работниках по состоянию на 1 января 2020 года составила по области 10,2 тыс. человек. В структуре банка вакансий 66,3% составляют рабочие профессии, 33,7% - специалисты и служащие, 98,0% вакансий с оплатой труда выше прожиточного минимума.</w:t>
      </w:r>
    </w:p>
    <w:p w:rsidR="002D7B99" w:rsidRDefault="002D7B99">
      <w:pPr>
        <w:pStyle w:val="ConsPlusNormal"/>
        <w:spacing w:before="220"/>
        <w:ind w:firstLine="540"/>
        <w:jc w:val="both"/>
      </w:pPr>
      <w:r>
        <w:t>Коэффициент напряженности на рынке труда по состоянию на 1 января 2020 года составил 0,31 (0,38 - на конец декабря 2018 года).</w:t>
      </w:r>
    </w:p>
    <w:p w:rsidR="002D7B99" w:rsidRDefault="002D7B99">
      <w:pPr>
        <w:pStyle w:val="ConsPlusNormal"/>
        <w:spacing w:before="220"/>
        <w:ind w:firstLine="540"/>
        <w:jc w:val="both"/>
      </w:pPr>
      <w:r>
        <w:t>В развитии Ульяновской области определены следующие стратегические приоритеты:</w:t>
      </w:r>
    </w:p>
    <w:p w:rsidR="002D7B99" w:rsidRDefault="002D7B99">
      <w:pPr>
        <w:pStyle w:val="ConsPlusNormal"/>
        <w:spacing w:before="220"/>
        <w:ind w:firstLine="540"/>
        <w:jc w:val="both"/>
      </w:pPr>
      <w:r>
        <w:t>развитие человеческого потенциала Ульяновской области;</w:t>
      </w:r>
    </w:p>
    <w:p w:rsidR="002D7B99" w:rsidRDefault="002D7B99">
      <w:pPr>
        <w:pStyle w:val="ConsPlusNormal"/>
        <w:spacing w:before="220"/>
        <w:ind w:firstLine="540"/>
        <w:jc w:val="both"/>
      </w:pPr>
      <w:r>
        <w:t>формирование институциональной и инфраструктурной среды инновационного развития в Ульяновской области;</w:t>
      </w:r>
    </w:p>
    <w:p w:rsidR="002D7B99" w:rsidRDefault="002D7B99">
      <w:pPr>
        <w:pStyle w:val="ConsPlusNormal"/>
        <w:spacing w:before="220"/>
        <w:ind w:firstLine="540"/>
        <w:jc w:val="both"/>
      </w:pPr>
      <w:r>
        <w:t>обеспечение структурной диверсификации и инновационного развития экономики Ульяновской области;</w:t>
      </w:r>
    </w:p>
    <w:p w:rsidR="002D7B99" w:rsidRDefault="002D7B99">
      <w:pPr>
        <w:pStyle w:val="ConsPlusNormal"/>
        <w:spacing w:before="220"/>
        <w:ind w:firstLine="540"/>
        <w:jc w:val="both"/>
      </w:pPr>
      <w:r>
        <w:t>сбалансированное пространственное развитие Ульяновской области.</w:t>
      </w:r>
    </w:p>
    <w:p w:rsidR="002D7B99" w:rsidRDefault="002D7B99">
      <w:pPr>
        <w:pStyle w:val="ConsPlusNormal"/>
        <w:spacing w:before="220"/>
        <w:ind w:firstLine="540"/>
        <w:jc w:val="both"/>
      </w:pPr>
      <w:r>
        <w:t xml:space="preserve">В течение 2019 года на областном рынке труда сохранялась стабильная ситуация. Уровень </w:t>
      </w:r>
      <w:r>
        <w:lastRenderedPageBreak/>
        <w:t>регистрируемой безработицы по состоянию на 1 января 2020 года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rsidR="002D7B99" w:rsidRDefault="002D7B99">
      <w:pPr>
        <w:pStyle w:val="ConsPlusNormal"/>
        <w:spacing w:before="220"/>
        <w:ind w:firstLine="540"/>
        <w:jc w:val="both"/>
      </w:pPr>
      <w:r>
        <w:t>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 На учете в органах службы занятости населения состояло 2859 безработных граждан.</w:t>
      </w:r>
    </w:p>
    <w:p w:rsidR="002D7B99" w:rsidRDefault="002D7B99">
      <w:pPr>
        <w:pStyle w:val="ConsPlusNormal"/>
        <w:spacing w:before="220"/>
        <w:ind w:firstLine="540"/>
        <w:jc w:val="both"/>
      </w:pPr>
      <w:r>
        <w:t>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rsidR="002D7B99" w:rsidRDefault="002D7B99">
      <w:pPr>
        <w:pStyle w:val="ConsPlusNormal"/>
        <w:spacing w:before="220"/>
        <w:ind w:firstLine="540"/>
        <w:jc w:val="both"/>
      </w:pPr>
      <w:r>
        <w:t>За январь - декабрь 2019 года в органы службы занятости населения за содействием в поиске подходящей работы обратились 17685 человек, в том числе 1307 человек из числа высвобожденных с предприятий (7,4%). При содействии органов службы занятости трудоустроено 11698 человек, уровень трудоустройства составил 66,1%, из них 51,9% трудоустроенных составили женщины, 53,9% - молодежь в возрасте 14 - 29 лет.</w:t>
      </w:r>
    </w:p>
    <w:p w:rsidR="002D7B99" w:rsidRDefault="002D7B99">
      <w:pPr>
        <w:pStyle w:val="ConsPlusNormal"/>
        <w:spacing w:before="220"/>
        <w:ind w:firstLine="540"/>
        <w:jc w:val="both"/>
      </w:pPr>
      <w:r>
        <w:t>С начала 2019 года было признано безработными 7839 человек.</w:t>
      </w:r>
    </w:p>
    <w:p w:rsidR="002D7B99" w:rsidRDefault="002D7B99">
      <w:pPr>
        <w:pStyle w:val="ConsPlusNormal"/>
        <w:spacing w:before="220"/>
        <w:ind w:firstLine="540"/>
        <w:jc w:val="both"/>
      </w:pPr>
      <w:r>
        <w:t>Участники Госпрограммы переселения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rsidR="002D7B99" w:rsidRDefault="002D7B99">
      <w:pPr>
        <w:pStyle w:val="ConsPlusNormal"/>
        <w:spacing w:before="220"/>
        <w:ind w:firstLine="540"/>
        <w:jc w:val="both"/>
      </w:pPr>
      <w:r>
        <w:t>Предоставление филиалами КЦ Ульяновской области участникам Госпрограммы переселения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rsidR="002D7B99" w:rsidRDefault="002D7B99">
      <w:pPr>
        <w:pStyle w:val="ConsPlusNormal"/>
        <w:spacing w:before="220"/>
        <w:ind w:firstLine="540"/>
        <w:jc w:val="both"/>
      </w:pPr>
      <w:r>
        <w:t>2.2.9. Оценка возможности получения участниками Госпрограммы переселения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2D7B99" w:rsidRDefault="002D7B99">
      <w:pPr>
        <w:pStyle w:val="ConsPlusNormal"/>
        <w:spacing w:before="220"/>
        <w:ind w:firstLine="540"/>
        <w:jc w:val="both"/>
      </w:pPr>
      <w:r>
        <w:t>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
    <w:p w:rsidR="002D7B99" w:rsidRDefault="002D7B99">
      <w:pPr>
        <w:pStyle w:val="ConsPlusNormal"/>
        <w:spacing w:before="220"/>
        <w:ind w:firstLine="540"/>
        <w:jc w:val="both"/>
      </w:pPr>
      <w:r>
        <w:t xml:space="preserve">В Ульяновской области реализуется государственная </w:t>
      </w:r>
      <w:hyperlink r:id="rId107">
        <w:r>
          <w:rPr>
            <w:color w:val="0000FF"/>
          </w:rPr>
          <w:t>программа</w:t>
        </w:r>
      </w:hyperlink>
      <w: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30.11.2023 N 32/636-П.</w:t>
      </w:r>
    </w:p>
    <w:p w:rsidR="002D7B99" w:rsidRDefault="002D7B99">
      <w:pPr>
        <w:pStyle w:val="ConsPlusNormal"/>
        <w:jc w:val="both"/>
      </w:pPr>
      <w:r>
        <w:t xml:space="preserve">(в ред. </w:t>
      </w:r>
      <w:hyperlink r:id="rId108">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По состоянию 1 января 2020 года среднее профессиональное образование представлено 38 профессиональными образовательными организациями.</w:t>
      </w:r>
    </w:p>
    <w:p w:rsidR="002D7B99" w:rsidRDefault="002D7B99">
      <w:pPr>
        <w:pStyle w:val="ConsPlusNormal"/>
        <w:spacing w:before="220"/>
        <w:ind w:firstLine="540"/>
        <w:jc w:val="both"/>
      </w:pPr>
      <w:r>
        <w:t>Система высшего образования региона включает 8 образовательных организаций высшего образования.</w:t>
      </w:r>
    </w:p>
    <w:p w:rsidR="002D7B99" w:rsidRDefault="002D7B99">
      <w:pPr>
        <w:pStyle w:val="ConsPlusNormal"/>
        <w:spacing w:before="220"/>
        <w:ind w:firstLine="540"/>
        <w:jc w:val="both"/>
      </w:pPr>
      <w:r>
        <w:t>Оценка возможности оказания социальной поддержки, временного и постоянного жилищного обустройства участников Госпрограммы переселения и членов их семей.</w:t>
      </w:r>
    </w:p>
    <w:p w:rsidR="002D7B99" w:rsidRDefault="002D7B99">
      <w:pPr>
        <w:pStyle w:val="ConsPlusNormal"/>
        <w:spacing w:before="220"/>
        <w:ind w:firstLine="540"/>
        <w:jc w:val="both"/>
      </w:pPr>
      <w:r>
        <w:lastRenderedPageBreak/>
        <w:t>В рамках действующих государственных программ Ульяновской 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2D7B99" w:rsidRDefault="002D7B99">
      <w:pPr>
        <w:pStyle w:val="ConsPlusNormal"/>
        <w:spacing w:before="220"/>
        <w:ind w:firstLine="540"/>
        <w:jc w:val="both"/>
      </w:pPr>
      <w:r>
        <w:t>В Ульяновской области производятся социальные выплаты, гарантированные федеральным и региональным законодательством.</w:t>
      </w:r>
    </w:p>
    <w:p w:rsidR="002D7B99" w:rsidRDefault="002D7B99">
      <w:pPr>
        <w:pStyle w:val="ConsPlusNormal"/>
        <w:spacing w:before="220"/>
        <w:ind w:firstLine="540"/>
        <w:jc w:val="both"/>
      </w:pPr>
      <w: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2D7B99" w:rsidRDefault="002D7B99">
      <w:pPr>
        <w:pStyle w:val="ConsPlusNormal"/>
        <w:spacing w:before="220"/>
        <w:ind w:firstLine="540"/>
        <w:jc w:val="both"/>
      </w:pPr>
      <w:r>
        <w:t>Участники Госпрограммы переселения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2D7B99" w:rsidRDefault="002D7B99">
      <w:pPr>
        <w:pStyle w:val="ConsPlusNormal"/>
        <w:spacing w:before="220"/>
        <w:ind w:firstLine="540"/>
        <w:jc w:val="both"/>
      </w:pPr>
      <w:r>
        <w:t>Ульяновскую область выгодно отличает размер площади жилья, приходящейся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rsidR="002D7B99" w:rsidRDefault="002D7B99">
      <w:pPr>
        <w:pStyle w:val="ConsPlusNormal"/>
        <w:spacing w:before="220"/>
        <w:ind w:firstLine="540"/>
        <w:jc w:val="both"/>
      </w:pPr>
      <w:r>
        <w:t>Жилищный фонд Ульяновской области также отличается более высоким качеством по сравнению с иными субъектами Российской Федерации -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rsidR="002D7B99" w:rsidRDefault="002D7B99">
      <w:pPr>
        <w:pStyle w:val="ConsPlusNormal"/>
        <w:spacing w:before="220"/>
        <w:ind w:firstLine="540"/>
        <w:jc w:val="both"/>
      </w:pPr>
      <w:r>
        <w:t>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rsidR="002D7B99" w:rsidRDefault="002D7B99">
      <w:pPr>
        <w:pStyle w:val="ConsPlusNormal"/>
        <w:spacing w:before="220"/>
        <w:ind w:firstLine="540"/>
        <w:jc w:val="both"/>
      </w:pPr>
      <w:r>
        <w:t>Таким образом, жилищные условия в Ульяновской области имеют несколько лучшие характеристики, чем в Приволжском федеральном округе, что позитивно характеризует регион в качестве территории вселения.</w:t>
      </w:r>
    </w:p>
    <w:p w:rsidR="002D7B99" w:rsidRDefault="002D7B99">
      <w:pPr>
        <w:pStyle w:val="ConsPlusNormal"/>
        <w:spacing w:before="220"/>
        <w:ind w:firstLine="540"/>
        <w:jc w:val="both"/>
      </w:pPr>
      <w:r>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r:id="rId109">
        <w:r>
          <w:rPr>
            <w:color w:val="0000FF"/>
          </w:rPr>
          <w:t>программы</w:t>
        </w:r>
      </w:hyperlink>
      <w:r>
        <w:t xml:space="preserve">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утвержденной </w:t>
      </w:r>
      <w:hyperlink r:id="rId110">
        <w:r>
          <w:rPr>
            <w:color w:val="0000FF"/>
          </w:rPr>
          <w:t>постановлением</w:t>
        </w:r>
      </w:hyperlink>
      <w:r>
        <w:t xml:space="preserve"> Правительства Ульяновской области от 30.11.2023 N 32/633-П.</w:t>
      </w:r>
    </w:p>
    <w:p w:rsidR="002D7B99" w:rsidRDefault="002D7B99">
      <w:pPr>
        <w:pStyle w:val="ConsPlusNormal"/>
        <w:jc w:val="both"/>
      </w:pPr>
      <w:r>
        <w:t xml:space="preserve">(в ред. </w:t>
      </w:r>
      <w:hyperlink r:id="rId111">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Прогноз изменения численности населения Ульяновской области представлен в таблице N 1.</w:t>
      </w:r>
    </w:p>
    <w:p w:rsidR="002D7B99" w:rsidRDefault="002D7B99">
      <w:pPr>
        <w:pStyle w:val="ConsPlusNormal"/>
        <w:jc w:val="both"/>
      </w:pPr>
    </w:p>
    <w:p w:rsidR="002D7B99" w:rsidRDefault="002D7B99">
      <w:pPr>
        <w:pStyle w:val="ConsPlusNormal"/>
        <w:jc w:val="right"/>
      </w:pPr>
      <w:r>
        <w:t>Таблица N 1</w:t>
      </w:r>
    </w:p>
    <w:p w:rsidR="002D7B99" w:rsidRDefault="002D7B99">
      <w:pPr>
        <w:pStyle w:val="ConsPlusNormal"/>
        <w:jc w:val="both"/>
      </w:pPr>
    </w:p>
    <w:p w:rsidR="002D7B99" w:rsidRDefault="002D7B99">
      <w:pPr>
        <w:pStyle w:val="ConsPlusNormal"/>
        <w:jc w:val="center"/>
      </w:pPr>
      <w:r>
        <w:t>Прогноз изменения численности населения Ульяновской области</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279"/>
        <w:gridCol w:w="1279"/>
        <w:gridCol w:w="1279"/>
        <w:gridCol w:w="1279"/>
        <w:gridCol w:w="1283"/>
      </w:tblGrid>
      <w:tr w:rsidR="002D7B99">
        <w:tc>
          <w:tcPr>
            <w:tcW w:w="2665" w:type="dxa"/>
            <w:vAlign w:val="center"/>
          </w:tcPr>
          <w:p w:rsidR="002D7B99" w:rsidRDefault="002D7B99">
            <w:pPr>
              <w:pStyle w:val="ConsPlusNormal"/>
              <w:jc w:val="center"/>
            </w:pPr>
            <w:r>
              <w:t>Показатель</w:t>
            </w:r>
          </w:p>
        </w:tc>
        <w:tc>
          <w:tcPr>
            <w:tcW w:w="1279" w:type="dxa"/>
          </w:tcPr>
          <w:p w:rsidR="002D7B99" w:rsidRDefault="002D7B99">
            <w:pPr>
              <w:pStyle w:val="ConsPlusNormal"/>
              <w:jc w:val="center"/>
            </w:pPr>
            <w:r>
              <w:t>2020 год</w:t>
            </w:r>
          </w:p>
        </w:tc>
        <w:tc>
          <w:tcPr>
            <w:tcW w:w="1279" w:type="dxa"/>
          </w:tcPr>
          <w:p w:rsidR="002D7B99" w:rsidRDefault="002D7B99">
            <w:pPr>
              <w:pStyle w:val="ConsPlusNormal"/>
              <w:jc w:val="center"/>
            </w:pPr>
            <w:r>
              <w:t>2021 год</w:t>
            </w:r>
          </w:p>
        </w:tc>
        <w:tc>
          <w:tcPr>
            <w:tcW w:w="1279" w:type="dxa"/>
          </w:tcPr>
          <w:p w:rsidR="002D7B99" w:rsidRDefault="002D7B99">
            <w:pPr>
              <w:pStyle w:val="ConsPlusNormal"/>
              <w:jc w:val="center"/>
            </w:pPr>
            <w:r>
              <w:t>2022 год</w:t>
            </w:r>
          </w:p>
        </w:tc>
        <w:tc>
          <w:tcPr>
            <w:tcW w:w="1279" w:type="dxa"/>
          </w:tcPr>
          <w:p w:rsidR="002D7B99" w:rsidRDefault="002D7B99">
            <w:pPr>
              <w:pStyle w:val="ConsPlusNormal"/>
              <w:jc w:val="center"/>
            </w:pPr>
            <w:r>
              <w:t>2023 год</w:t>
            </w:r>
          </w:p>
        </w:tc>
        <w:tc>
          <w:tcPr>
            <w:tcW w:w="1283" w:type="dxa"/>
          </w:tcPr>
          <w:p w:rsidR="002D7B99" w:rsidRDefault="002D7B99">
            <w:pPr>
              <w:pStyle w:val="ConsPlusNormal"/>
              <w:jc w:val="center"/>
            </w:pPr>
            <w:r>
              <w:t>2024 год</w:t>
            </w:r>
          </w:p>
        </w:tc>
      </w:tr>
      <w:tr w:rsidR="002D7B99">
        <w:tc>
          <w:tcPr>
            <w:tcW w:w="2665" w:type="dxa"/>
          </w:tcPr>
          <w:p w:rsidR="002D7B99" w:rsidRDefault="002D7B99">
            <w:pPr>
              <w:pStyle w:val="ConsPlusNormal"/>
              <w:jc w:val="both"/>
            </w:pPr>
            <w:r>
              <w:t>Численность населения на начало года, тыс. человек</w:t>
            </w:r>
          </w:p>
        </w:tc>
        <w:tc>
          <w:tcPr>
            <w:tcW w:w="1279" w:type="dxa"/>
          </w:tcPr>
          <w:p w:rsidR="002D7B99" w:rsidRDefault="002D7B99">
            <w:pPr>
              <w:pStyle w:val="ConsPlusNormal"/>
              <w:jc w:val="center"/>
            </w:pPr>
            <w:r>
              <w:t>12324,5</w:t>
            </w:r>
          </w:p>
        </w:tc>
        <w:tc>
          <w:tcPr>
            <w:tcW w:w="1279" w:type="dxa"/>
          </w:tcPr>
          <w:p w:rsidR="002D7B99" w:rsidRDefault="002D7B99">
            <w:pPr>
              <w:pStyle w:val="ConsPlusNormal"/>
              <w:jc w:val="center"/>
            </w:pPr>
            <w:r>
              <w:t>12253,6</w:t>
            </w:r>
          </w:p>
        </w:tc>
        <w:tc>
          <w:tcPr>
            <w:tcW w:w="1279" w:type="dxa"/>
          </w:tcPr>
          <w:p w:rsidR="002D7B99" w:rsidRDefault="002D7B99">
            <w:pPr>
              <w:pStyle w:val="ConsPlusNormal"/>
              <w:jc w:val="center"/>
            </w:pPr>
            <w:r>
              <w:t>12179,3</w:t>
            </w:r>
          </w:p>
        </w:tc>
        <w:tc>
          <w:tcPr>
            <w:tcW w:w="1279" w:type="dxa"/>
          </w:tcPr>
          <w:p w:rsidR="002D7B99" w:rsidRDefault="002D7B99">
            <w:pPr>
              <w:pStyle w:val="ConsPlusNormal"/>
              <w:jc w:val="center"/>
            </w:pPr>
            <w:r>
              <w:t>12103,5</w:t>
            </w:r>
          </w:p>
        </w:tc>
        <w:tc>
          <w:tcPr>
            <w:tcW w:w="1283" w:type="dxa"/>
          </w:tcPr>
          <w:p w:rsidR="002D7B99" w:rsidRDefault="002D7B99">
            <w:pPr>
              <w:pStyle w:val="ConsPlusNormal"/>
              <w:jc w:val="center"/>
            </w:pPr>
            <w:r>
              <w:t>12026,9</w:t>
            </w:r>
          </w:p>
        </w:tc>
      </w:tr>
    </w:tbl>
    <w:p w:rsidR="002D7B99" w:rsidRDefault="002D7B99">
      <w:pPr>
        <w:pStyle w:val="ConsPlusNormal"/>
        <w:jc w:val="both"/>
      </w:pPr>
    </w:p>
    <w:p w:rsidR="002D7B99" w:rsidRDefault="002D7B99">
      <w:pPr>
        <w:pStyle w:val="ConsPlusNormal"/>
        <w:ind w:firstLine="540"/>
        <w:jc w:val="both"/>
      </w:pPr>
      <w:r>
        <w:t>2.3. Основными рисками реализации подпрограммы являются:</w:t>
      </w:r>
    </w:p>
    <w:p w:rsidR="002D7B99" w:rsidRDefault="002D7B99">
      <w:pPr>
        <w:pStyle w:val="ConsPlusNormal"/>
        <w:spacing w:before="220"/>
        <w:ind w:firstLine="540"/>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2D7B99" w:rsidRDefault="002D7B99">
      <w:pPr>
        <w:pStyle w:val="ConsPlusNormal"/>
        <w:spacing w:before="220"/>
        <w:ind w:firstLine="540"/>
        <w:jc w:val="both"/>
      </w:pPr>
      <w:r>
        <w:t>2) нежелание соотечественника трудоустроиться на предварительно подобранное рабочее место;</w:t>
      </w:r>
    </w:p>
    <w:p w:rsidR="002D7B99" w:rsidRDefault="002D7B99">
      <w:pPr>
        <w:pStyle w:val="ConsPlusNormal"/>
        <w:spacing w:before="220"/>
        <w:ind w:firstLine="540"/>
        <w:jc w:val="both"/>
      </w:pPr>
      <w:r>
        <w:t>3) жилищная необустроенность соотечественников;</w:t>
      </w:r>
    </w:p>
    <w:p w:rsidR="002D7B99" w:rsidRDefault="002D7B99">
      <w:pPr>
        <w:pStyle w:val="ConsPlusNormal"/>
        <w:spacing w:before="220"/>
        <w:ind w:firstLine="540"/>
        <w:jc w:val="both"/>
      </w:pPr>
      <w:r>
        <w:t>4) возрастание нагрузки на бюджетную систему Ульяновской области в случае предоставления дополнительных гарантий и мер социальной поддержки;</w:t>
      </w:r>
    </w:p>
    <w:p w:rsidR="002D7B99" w:rsidRDefault="002D7B99">
      <w:pPr>
        <w:pStyle w:val="ConsPlusNormal"/>
        <w:spacing w:before="220"/>
        <w:ind w:firstLine="540"/>
        <w:jc w:val="both"/>
      </w:pPr>
      <w:r>
        <w:t>5) рост уровня межнациональной напряженности;</w:t>
      </w:r>
    </w:p>
    <w:p w:rsidR="002D7B99" w:rsidRDefault="002D7B99">
      <w:pPr>
        <w:pStyle w:val="ConsPlusNormal"/>
        <w:spacing w:before="220"/>
        <w:ind w:firstLine="540"/>
        <w:jc w:val="both"/>
      </w:pPr>
      <w:r>
        <w:t>6) выезд участников Госпрограммы переселения из территории вселения ранее чем через 3 года.</w:t>
      </w:r>
    </w:p>
    <w:p w:rsidR="002D7B99" w:rsidRDefault="002D7B99">
      <w:pPr>
        <w:pStyle w:val="ConsPlusNormal"/>
        <w:spacing w:before="220"/>
        <w:ind w:firstLine="540"/>
        <w:jc w:val="both"/>
      </w:pPr>
      <w:r>
        <w:t>2.4. Оценка готовности Ульяновской области к приему участников Госпрограммы переселения приведена в таблице N 2.</w:t>
      </w:r>
    </w:p>
    <w:p w:rsidR="002D7B99" w:rsidRDefault="002D7B99">
      <w:pPr>
        <w:pStyle w:val="ConsPlusNormal"/>
        <w:jc w:val="both"/>
      </w:pPr>
    </w:p>
    <w:p w:rsidR="002D7B99" w:rsidRDefault="002D7B99">
      <w:pPr>
        <w:pStyle w:val="ConsPlusNormal"/>
        <w:jc w:val="right"/>
      </w:pPr>
      <w:r>
        <w:t>Таблица N 2</w:t>
      </w:r>
    </w:p>
    <w:p w:rsidR="002D7B99" w:rsidRDefault="002D7B99">
      <w:pPr>
        <w:pStyle w:val="ConsPlusNormal"/>
        <w:jc w:val="both"/>
      </w:pPr>
    </w:p>
    <w:p w:rsidR="002D7B99" w:rsidRDefault="002D7B99">
      <w:pPr>
        <w:pStyle w:val="ConsPlusNormal"/>
        <w:jc w:val="center"/>
      </w:pPr>
      <w:r>
        <w:t>Оценка готовности Ульяновской области</w:t>
      </w:r>
    </w:p>
    <w:p w:rsidR="002D7B99" w:rsidRDefault="002D7B99">
      <w:pPr>
        <w:pStyle w:val="ConsPlusNormal"/>
        <w:jc w:val="center"/>
      </w:pPr>
      <w:r>
        <w:t>к приему участников Госпрограммы переселения</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1304"/>
        <w:gridCol w:w="907"/>
        <w:gridCol w:w="2608"/>
      </w:tblGrid>
      <w:tr w:rsidR="002D7B99">
        <w:tc>
          <w:tcPr>
            <w:tcW w:w="567" w:type="dxa"/>
            <w:vAlign w:val="center"/>
          </w:tcPr>
          <w:p w:rsidR="002D7B99" w:rsidRDefault="002D7B99">
            <w:pPr>
              <w:pStyle w:val="ConsPlusNormal"/>
              <w:jc w:val="center"/>
            </w:pPr>
            <w:r>
              <w:t>N п/п</w:t>
            </w:r>
          </w:p>
        </w:tc>
        <w:tc>
          <w:tcPr>
            <w:tcW w:w="3628" w:type="dxa"/>
            <w:vAlign w:val="center"/>
          </w:tcPr>
          <w:p w:rsidR="002D7B99" w:rsidRDefault="002D7B99">
            <w:pPr>
              <w:pStyle w:val="ConsPlusNormal"/>
              <w:jc w:val="center"/>
            </w:pPr>
            <w:r>
              <w:t>Наименование показателя</w:t>
            </w:r>
          </w:p>
        </w:tc>
        <w:tc>
          <w:tcPr>
            <w:tcW w:w="1304" w:type="dxa"/>
            <w:vAlign w:val="center"/>
          </w:tcPr>
          <w:p w:rsidR="002D7B99" w:rsidRDefault="002D7B99">
            <w:pPr>
              <w:pStyle w:val="ConsPlusNormal"/>
              <w:jc w:val="center"/>
            </w:pPr>
            <w:r>
              <w:t>Единица измерения</w:t>
            </w:r>
          </w:p>
        </w:tc>
        <w:tc>
          <w:tcPr>
            <w:tcW w:w="907" w:type="dxa"/>
            <w:vAlign w:val="center"/>
          </w:tcPr>
          <w:p w:rsidR="002D7B99" w:rsidRDefault="002D7B99">
            <w:pPr>
              <w:pStyle w:val="ConsPlusNormal"/>
              <w:jc w:val="center"/>
            </w:pPr>
            <w:r>
              <w:t>Год</w:t>
            </w:r>
          </w:p>
        </w:tc>
        <w:tc>
          <w:tcPr>
            <w:tcW w:w="2608" w:type="dxa"/>
            <w:vAlign w:val="center"/>
          </w:tcPr>
          <w:p w:rsidR="002D7B99" w:rsidRDefault="002D7B99">
            <w:pPr>
              <w:pStyle w:val="ConsPlusNormal"/>
              <w:jc w:val="center"/>
            </w:pPr>
            <w:r>
              <w:t>Значение показателя территории вселения на последнюю отчетную дату (за последний отчетный период)</w:t>
            </w:r>
          </w:p>
        </w:tc>
      </w:tr>
      <w:tr w:rsidR="002D7B99">
        <w:tc>
          <w:tcPr>
            <w:tcW w:w="567" w:type="dxa"/>
          </w:tcPr>
          <w:p w:rsidR="002D7B99" w:rsidRDefault="002D7B99">
            <w:pPr>
              <w:pStyle w:val="ConsPlusNormal"/>
              <w:jc w:val="center"/>
            </w:pPr>
            <w:r>
              <w:t>1</w:t>
            </w:r>
          </w:p>
        </w:tc>
        <w:tc>
          <w:tcPr>
            <w:tcW w:w="3628" w:type="dxa"/>
          </w:tcPr>
          <w:p w:rsidR="002D7B99" w:rsidRDefault="002D7B99">
            <w:pPr>
              <w:pStyle w:val="ConsPlusNormal"/>
              <w:jc w:val="center"/>
            </w:pPr>
            <w:r>
              <w:t>2</w:t>
            </w:r>
          </w:p>
        </w:tc>
        <w:tc>
          <w:tcPr>
            <w:tcW w:w="1304" w:type="dxa"/>
          </w:tcPr>
          <w:p w:rsidR="002D7B99" w:rsidRDefault="002D7B99">
            <w:pPr>
              <w:pStyle w:val="ConsPlusNormal"/>
              <w:jc w:val="center"/>
            </w:pPr>
            <w:r>
              <w:t>3</w:t>
            </w:r>
          </w:p>
        </w:tc>
        <w:tc>
          <w:tcPr>
            <w:tcW w:w="907" w:type="dxa"/>
          </w:tcPr>
          <w:p w:rsidR="002D7B99" w:rsidRDefault="002D7B99">
            <w:pPr>
              <w:pStyle w:val="ConsPlusNormal"/>
              <w:jc w:val="center"/>
            </w:pPr>
            <w:r>
              <w:t>4</w:t>
            </w:r>
          </w:p>
        </w:tc>
        <w:tc>
          <w:tcPr>
            <w:tcW w:w="2608" w:type="dxa"/>
          </w:tcPr>
          <w:p w:rsidR="002D7B99" w:rsidRDefault="002D7B99">
            <w:pPr>
              <w:pStyle w:val="ConsPlusNormal"/>
              <w:jc w:val="center"/>
            </w:pPr>
            <w:r>
              <w:t>5</w:t>
            </w:r>
          </w:p>
        </w:tc>
      </w:tr>
      <w:tr w:rsidR="002D7B99">
        <w:tc>
          <w:tcPr>
            <w:tcW w:w="567" w:type="dxa"/>
            <w:vMerge w:val="restart"/>
          </w:tcPr>
          <w:p w:rsidR="002D7B99" w:rsidRDefault="002D7B99">
            <w:pPr>
              <w:pStyle w:val="ConsPlusNormal"/>
              <w:jc w:val="center"/>
            </w:pPr>
            <w:r>
              <w:t>1.</w:t>
            </w:r>
          </w:p>
        </w:tc>
        <w:tc>
          <w:tcPr>
            <w:tcW w:w="3628" w:type="dxa"/>
            <w:vMerge w:val="restart"/>
          </w:tcPr>
          <w:p w:rsidR="002D7B99" w:rsidRDefault="002D7B99">
            <w:pPr>
              <w:pStyle w:val="ConsPlusNormal"/>
              <w:jc w:val="both"/>
            </w:pPr>
            <w:r>
              <w:t>Общая численность населения на 1 января</w:t>
            </w:r>
          </w:p>
        </w:tc>
        <w:tc>
          <w:tcPr>
            <w:tcW w:w="1304" w:type="dxa"/>
            <w:vMerge w:val="restart"/>
          </w:tcPr>
          <w:p w:rsidR="002D7B99" w:rsidRDefault="002D7B99">
            <w:pPr>
              <w:pStyle w:val="ConsPlusNormal"/>
              <w:jc w:val="center"/>
            </w:pPr>
            <w:r>
              <w:t>тыс. 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1252,8</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1238,4</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1229,8</w:t>
            </w:r>
          </w:p>
        </w:tc>
      </w:tr>
      <w:tr w:rsidR="002D7B99">
        <w:tc>
          <w:tcPr>
            <w:tcW w:w="567" w:type="dxa"/>
            <w:vMerge w:val="restart"/>
          </w:tcPr>
          <w:p w:rsidR="002D7B99" w:rsidRDefault="002D7B99">
            <w:pPr>
              <w:pStyle w:val="ConsPlusNormal"/>
              <w:jc w:val="center"/>
            </w:pPr>
            <w:r>
              <w:t>2.</w:t>
            </w:r>
          </w:p>
        </w:tc>
        <w:tc>
          <w:tcPr>
            <w:tcW w:w="3628" w:type="dxa"/>
            <w:vMerge w:val="restart"/>
          </w:tcPr>
          <w:p w:rsidR="002D7B99" w:rsidRDefault="002D7B99">
            <w:pPr>
              <w:pStyle w:val="ConsPlusNormal"/>
              <w:jc w:val="both"/>
            </w:pPr>
            <w:r>
              <w:t>Естественный(ая) прирост (убыль) населения</w:t>
            </w:r>
          </w:p>
        </w:tc>
        <w:tc>
          <w:tcPr>
            <w:tcW w:w="1304" w:type="dxa"/>
            <w:vMerge w:val="restart"/>
          </w:tcPr>
          <w:p w:rsidR="002D7B99" w:rsidRDefault="002D7B99">
            <w:pPr>
              <w:pStyle w:val="ConsPlusNormal"/>
              <w:jc w:val="center"/>
            </w:pPr>
            <w:r>
              <w:t>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-4944</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-5650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- 5485</w:t>
            </w:r>
          </w:p>
        </w:tc>
      </w:tr>
      <w:tr w:rsidR="002D7B99">
        <w:tc>
          <w:tcPr>
            <w:tcW w:w="567" w:type="dxa"/>
            <w:vMerge w:val="restart"/>
          </w:tcPr>
          <w:p w:rsidR="002D7B99" w:rsidRDefault="002D7B99">
            <w:pPr>
              <w:pStyle w:val="ConsPlusNormal"/>
              <w:jc w:val="center"/>
            </w:pPr>
            <w:r>
              <w:t>3.</w:t>
            </w:r>
          </w:p>
        </w:tc>
        <w:tc>
          <w:tcPr>
            <w:tcW w:w="3628" w:type="dxa"/>
            <w:vMerge w:val="restart"/>
          </w:tcPr>
          <w:p w:rsidR="002D7B99" w:rsidRDefault="002D7B99">
            <w:pPr>
              <w:pStyle w:val="ConsPlusNormal"/>
              <w:jc w:val="both"/>
            </w:pPr>
            <w:r>
              <w:t>Миграционный(ая) прирост (убыль) населения</w:t>
            </w:r>
          </w:p>
        </w:tc>
        <w:tc>
          <w:tcPr>
            <w:tcW w:w="1304" w:type="dxa"/>
            <w:vMerge w:val="restart"/>
          </w:tcPr>
          <w:p w:rsidR="002D7B99" w:rsidRDefault="002D7B99">
            <w:pPr>
              <w:pStyle w:val="ConsPlusNormal"/>
              <w:jc w:val="center"/>
            </w:pPr>
            <w:r>
              <w:t>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-1325</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-2552</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-2395</w:t>
            </w:r>
          </w:p>
        </w:tc>
      </w:tr>
      <w:tr w:rsidR="002D7B99">
        <w:tc>
          <w:tcPr>
            <w:tcW w:w="567" w:type="dxa"/>
            <w:vMerge w:val="restart"/>
          </w:tcPr>
          <w:p w:rsidR="002D7B99" w:rsidRDefault="002D7B99">
            <w:pPr>
              <w:pStyle w:val="ConsPlusNormal"/>
              <w:jc w:val="center"/>
            </w:pPr>
            <w:r>
              <w:t>4.</w:t>
            </w:r>
          </w:p>
        </w:tc>
        <w:tc>
          <w:tcPr>
            <w:tcW w:w="3628" w:type="dxa"/>
            <w:vMerge w:val="restart"/>
          </w:tcPr>
          <w:p w:rsidR="002D7B99" w:rsidRDefault="002D7B99">
            <w:pPr>
              <w:pStyle w:val="ConsPlusNormal"/>
              <w:jc w:val="both"/>
            </w:pPr>
            <w:r>
              <w:t xml:space="preserve">Удельный вес численности трудоспособного населения в общей </w:t>
            </w:r>
            <w:r>
              <w:lastRenderedPageBreak/>
              <w:t>численности населения</w:t>
            </w:r>
          </w:p>
        </w:tc>
        <w:tc>
          <w:tcPr>
            <w:tcW w:w="1304" w:type="dxa"/>
            <w:vMerge w:val="restart"/>
          </w:tcPr>
          <w:p w:rsidR="002D7B99" w:rsidRDefault="002D7B99">
            <w:pPr>
              <w:pStyle w:val="ConsPlusNormal"/>
              <w:jc w:val="center"/>
            </w:pPr>
            <w:r>
              <w:lastRenderedPageBreak/>
              <w:t>%</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55,6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54,6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55,9</w:t>
            </w:r>
          </w:p>
        </w:tc>
      </w:tr>
      <w:tr w:rsidR="002D7B99">
        <w:tc>
          <w:tcPr>
            <w:tcW w:w="567" w:type="dxa"/>
            <w:vMerge w:val="restart"/>
          </w:tcPr>
          <w:p w:rsidR="002D7B99" w:rsidRDefault="002D7B99">
            <w:pPr>
              <w:pStyle w:val="ConsPlusNormal"/>
              <w:jc w:val="center"/>
            </w:pPr>
            <w:r>
              <w:t>5.</w:t>
            </w:r>
          </w:p>
        </w:tc>
        <w:tc>
          <w:tcPr>
            <w:tcW w:w="3628" w:type="dxa"/>
            <w:vMerge w:val="restart"/>
          </w:tcPr>
          <w:p w:rsidR="002D7B99" w:rsidRDefault="002D7B99">
            <w:pPr>
              <w:pStyle w:val="ConsPlusNormal"/>
              <w:jc w:val="both"/>
            </w:pPr>
            <w:r>
              <w:t>Удельный вес занятых в экономике в общей численности трудоспособного населения</w:t>
            </w:r>
          </w:p>
        </w:tc>
        <w:tc>
          <w:tcPr>
            <w:tcW w:w="1304" w:type="dxa"/>
            <w:vMerge w:val="restart"/>
          </w:tcPr>
          <w:p w:rsidR="002D7B99" w:rsidRDefault="002D7B99">
            <w:pPr>
              <w:pStyle w:val="ConsPlusNormal"/>
              <w:jc w:val="center"/>
            </w:pPr>
            <w:r>
              <w:t>%</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95,6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96,3</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96,2</w:t>
            </w:r>
          </w:p>
        </w:tc>
      </w:tr>
      <w:tr w:rsidR="002D7B99">
        <w:tc>
          <w:tcPr>
            <w:tcW w:w="567" w:type="dxa"/>
            <w:vMerge w:val="restart"/>
          </w:tcPr>
          <w:p w:rsidR="002D7B99" w:rsidRDefault="002D7B99">
            <w:pPr>
              <w:pStyle w:val="ConsPlusNormal"/>
              <w:jc w:val="center"/>
            </w:pPr>
            <w:r>
              <w:t>6.</w:t>
            </w:r>
          </w:p>
        </w:tc>
        <w:tc>
          <w:tcPr>
            <w:tcW w:w="3628" w:type="dxa"/>
            <w:vMerge w:val="restart"/>
          </w:tcPr>
          <w:p w:rsidR="002D7B99" w:rsidRDefault="002D7B99">
            <w:pPr>
              <w:pStyle w:val="ConsPlusNormal"/>
              <w:jc w:val="both"/>
            </w:pPr>
            <w:r>
              <w:t>Общая численность безработных (по методологии МОТ)</w:t>
            </w:r>
          </w:p>
        </w:tc>
        <w:tc>
          <w:tcPr>
            <w:tcW w:w="1304" w:type="dxa"/>
            <w:vMerge w:val="restart"/>
          </w:tcPr>
          <w:p w:rsidR="002D7B99" w:rsidRDefault="002D7B99">
            <w:pPr>
              <w:pStyle w:val="ConsPlusNormal"/>
              <w:jc w:val="center"/>
            </w:pPr>
            <w:r>
              <w:t>тыс. 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28,5</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25,3</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23,0</w:t>
            </w:r>
          </w:p>
        </w:tc>
      </w:tr>
      <w:tr w:rsidR="002D7B99">
        <w:tc>
          <w:tcPr>
            <w:tcW w:w="567" w:type="dxa"/>
            <w:vMerge w:val="restart"/>
          </w:tcPr>
          <w:p w:rsidR="002D7B99" w:rsidRDefault="002D7B99">
            <w:pPr>
              <w:pStyle w:val="ConsPlusNormal"/>
              <w:jc w:val="center"/>
            </w:pPr>
            <w:r>
              <w:t>7.</w:t>
            </w:r>
          </w:p>
        </w:tc>
        <w:tc>
          <w:tcPr>
            <w:tcW w:w="3628" w:type="dxa"/>
            <w:vMerge w:val="restart"/>
          </w:tcPr>
          <w:p w:rsidR="002D7B99" w:rsidRDefault="002D7B99">
            <w:pPr>
              <w:pStyle w:val="ConsPlusNormal"/>
              <w:jc w:val="both"/>
            </w:pPr>
            <w:r>
              <w:t>Уровень общей безработицы (по методологии МОТ)</w:t>
            </w:r>
          </w:p>
        </w:tc>
        <w:tc>
          <w:tcPr>
            <w:tcW w:w="1304" w:type="dxa"/>
            <w:vMerge w:val="restart"/>
          </w:tcPr>
          <w:p w:rsidR="002D7B99" w:rsidRDefault="002D7B99">
            <w:pPr>
              <w:pStyle w:val="ConsPlusNormal"/>
              <w:jc w:val="center"/>
            </w:pPr>
            <w:r>
              <w:t>%</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4,4</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3,7</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3,8</w:t>
            </w:r>
          </w:p>
        </w:tc>
      </w:tr>
      <w:tr w:rsidR="002D7B99">
        <w:tc>
          <w:tcPr>
            <w:tcW w:w="567" w:type="dxa"/>
            <w:vMerge w:val="restart"/>
          </w:tcPr>
          <w:p w:rsidR="002D7B99" w:rsidRDefault="002D7B99">
            <w:pPr>
              <w:pStyle w:val="ConsPlusNormal"/>
              <w:jc w:val="center"/>
            </w:pPr>
            <w:r>
              <w:t>8.</w:t>
            </w:r>
          </w:p>
        </w:tc>
        <w:tc>
          <w:tcPr>
            <w:tcW w:w="3628" w:type="dxa"/>
            <w:vMerge w:val="restart"/>
          </w:tcPr>
          <w:p w:rsidR="002D7B99" w:rsidRDefault="002D7B99">
            <w:pPr>
              <w:pStyle w:val="ConsPlusNormal"/>
              <w:jc w:val="both"/>
            </w:pPr>
            <w:r>
              <w:t>Численность граждан, признанных безработными государственными учреждениями службы занятости населения</w:t>
            </w:r>
          </w:p>
        </w:tc>
        <w:tc>
          <w:tcPr>
            <w:tcW w:w="1304" w:type="dxa"/>
            <w:vMerge w:val="restart"/>
          </w:tcPr>
          <w:p w:rsidR="002D7B99" w:rsidRDefault="002D7B99">
            <w:pPr>
              <w:pStyle w:val="ConsPlusNormal"/>
              <w:jc w:val="center"/>
            </w:pPr>
            <w:r>
              <w:t>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3044</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2689</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2859</w:t>
            </w:r>
          </w:p>
        </w:tc>
      </w:tr>
      <w:tr w:rsidR="002D7B99">
        <w:tc>
          <w:tcPr>
            <w:tcW w:w="567" w:type="dxa"/>
            <w:vMerge w:val="restart"/>
          </w:tcPr>
          <w:p w:rsidR="002D7B99" w:rsidRDefault="002D7B99">
            <w:pPr>
              <w:pStyle w:val="ConsPlusNormal"/>
              <w:jc w:val="center"/>
            </w:pPr>
            <w:r>
              <w:t>9.</w:t>
            </w:r>
          </w:p>
        </w:tc>
        <w:tc>
          <w:tcPr>
            <w:tcW w:w="3628" w:type="dxa"/>
            <w:vMerge w:val="restart"/>
          </w:tcPr>
          <w:p w:rsidR="002D7B99" w:rsidRDefault="002D7B99">
            <w:pPr>
              <w:pStyle w:val="ConsPlusNormal"/>
              <w:jc w:val="both"/>
            </w:pPr>
            <w:r>
              <w:t>Уровень регистрируемой безработицы от экономически активного населения</w:t>
            </w:r>
          </w:p>
        </w:tc>
        <w:tc>
          <w:tcPr>
            <w:tcW w:w="1304" w:type="dxa"/>
            <w:vMerge w:val="restart"/>
          </w:tcPr>
          <w:p w:rsidR="002D7B99" w:rsidRDefault="002D7B99">
            <w:pPr>
              <w:pStyle w:val="ConsPlusNormal"/>
              <w:jc w:val="center"/>
            </w:pPr>
            <w:r>
              <w:t>%</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0,53</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0,42</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0,46</w:t>
            </w:r>
          </w:p>
        </w:tc>
      </w:tr>
      <w:tr w:rsidR="002D7B99">
        <w:tc>
          <w:tcPr>
            <w:tcW w:w="567" w:type="dxa"/>
            <w:vMerge w:val="restart"/>
          </w:tcPr>
          <w:p w:rsidR="002D7B99" w:rsidRDefault="002D7B99">
            <w:pPr>
              <w:pStyle w:val="ConsPlusNormal"/>
              <w:jc w:val="center"/>
            </w:pPr>
            <w:r>
              <w:t>10.</w:t>
            </w:r>
          </w:p>
        </w:tc>
        <w:tc>
          <w:tcPr>
            <w:tcW w:w="3628" w:type="dxa"/>
            <w:vMerge w:val="restart"/>
          </w:tcPr>
          <w:p w:rsidR="002D7B99" w:rsidRDefault="002D7B99">
            <w:pPr>
              <w:pStyle w:val="ConsPlusNormal"/>
              <w:jc w:val="both"/>
            </w:pPr>
            <w:r>
              <w:t>Напряженность на рынке труда (число безработных на 1 вакансию)</w:t>
            </w:r>
          </w:p>
        </w:tc>
        <w:tc>
          <w:tcPr>
            <w:tcW w:w="1304" w:type="dxa"/>
            <w:vMerge w:val="restart"/>
          </w:tcPr>
          <w:p w:rsidR="002D7B99" w:rsidRDefault="002D7B99">
            <w:pPr>
              <w:pStyle w:val="ConsPlusNormal"/>
              <w:jc w:val="center"/>
            </w:pPr>
            <w:r>
              <w:t>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0,52</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0,36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0,31</w:t>
            </w:r>
          </w:p>
        </w:tc>
      </w:tr>
      <w:tr w:rsidR="002D7B99">
        <w:tc>
          <w:tcPr>
            <w:tcW w:w="567" w:type="dxa"/>
            <w:vMerge w:val="restart"/>
          </w:tcPr>
          <w:p w:rsidR="002D7B99" w:rsidRDefault="002D7B99">
            <w:pPr>
              <w:pStyle w:val="ConsPlusNormal"/>
              <w:jc w:val="center"/>
            </w:pPr>
            <w:r>
              <w:t>11.</w:t>
            </w:r>
          </w:p>
        </w:tc>
        <w:tc>
          <w:tcPr>
            <w:tcW w:w="3628" w:type="dxa"/>
            <w:vMerge w:val="restart"/>
          </w:tcPr>
          <w:p w:rsidR="002D7B99" w:rsidRDefault="002D7B99">
            <w:pPr>
              <w:pStyle w:val="ConsPlusNormal"/>
              <w:jc w:val="both"/>
            </w:pPr>
            <w:r>
              <w:t>Численность привлеченных иностранных граждан</w:t>
            </w:r>
          </w:p>
        </w:tc>
        <w:tc>
          <w:tcPr>
            <w:tcW w:w="1304" w:type="dxa"/>
            <w:vMerge w:val="restart"/>
          </w:tcPr>
          <w:p w:rsidR="002D7B99" w:rsidRDefault="002D7B99">
            <w:pPr>
              <w:pStyle w:val="ConsPlusNormal"/>
              <w:jc w:val="center"/>
            </w:pPr>
            <w:r>
              <w:t>чел.</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2730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3416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3687</w:t>
            </w:r>
          </w:p>
        </w:tc>
      </w:tr>
      <w:tr w:rsidR="002D7B99">
        <w:tc>
          <w:tcPr>
            <w:tcW w:w="567" w:type="dxa"/>
            <w:vMerge w:val="restart"/>
          </w:tcPr>
          <w:p w:rsidR="002D7B99" w:rsidRDefault="002D7B99">
            <w:pPr>
              <w:pStyle w:val="ConsPlusNormal"/>
              <w:jc w:val="center"/>
            </w:pPr>
            <w:r>
              <w:t>12.</w:t>
            </w:r>
          </w:p>
        </w:tc>
        <w:tc>
          <w:tcPr>
            <w:tcW w:w="3628" w:type="dxa"/>
            <w:vMerge w:val="restart"/>
          </w:tcPr>
          <w:p w:rsidR="002D7B99" w:rsidRDefault="002D7B99">
            <w:pPr>
              <w:pStyle w:val="ConsPlusNormal"/>
              <w:jc w:val="both"/>
            </w:pPr>
            <w:r>
              <w:t>Прожиточный минимум (в среднем на душу населения)</w:t>
            </w:r>
          </w:p>
        </w:tc>
        <w:tc>
          <w:tcPr>
            <w:tcW w:w="1304" w:type="dxa"/>
            <w:vMerge w:val="restart"/>
          </w:tcPr>
          <w:p w:rsidR="002D7B99" w:rsidRDefault="002D7B99">
            <w:pPr>
              <w:pStyle w:val="ConsPlusNormal"/>
              <w:jc w:val="center"/>
            </w:pPr>
            <w:r>
              <w:t>руб.</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9390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9346</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9630</w:t>
            </w:r>
          </w:p>
        </w:tc>
      </w:tr>
      <w:tr w:rsidR="002D7B99">
        <w:tc>
          <w:tcPr>
            <w:tcW w:w="567" w:type="dxa"/>
            <w:vMerge w:val="restart"/>
          </w:tcPr>
          <w:p w:rsidR="002D7B99" w:rsidRDefault="002D7B99">
            <w:pPr>
              <w:pStyle w:val="ConsPlusNormal"/>
              <w:jc w:val="center"/>
            </w:pPr>
            <w:r>
              <w:t>13.</w:t>
            </w:r>
          </w:p>
        </w:tc>
        <w:tc>
          <w:tcPr>
            <w:tcW w:w="3628" w:type="dxa"/>
            <w:vMerge w:val="restart"/>
          </w:tcPr>
          <w:p w:rsidR="002D7B99" w:rsidRDefault="002D7B99">
            <w:pPr>
              <w:pStyle w:val="ConsPlusNormal"/>
              <w:jc w:val="both"/>
            </w:pPr>
            <w:r>
              <w:t>Количество жилья в среднем на 1 жителя</w:t>
            </w:r>
          </w:p>
        </w:tc>
        <w:tc>
          <w:tcPr>
            <w:tcW w:w="1304" w:type="dxa"/>
            <w:vMerge w:val="restart"/>
          </w:tcPr>
          <w:p w:rsidR="002D7B99" w:rsidRDefault="002D7B99">
            <w:pPr>
              <w:pStyle w:val="ConsPlusNormal"/>
              <w:jc w:val="center"/>
            </w:pPr>
            <w:r>
              <w:t>кв. м</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27,5</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28,2</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29,1</w:t>
            </w:r>
          </w:p>
        </w:tc>
      </w:tr>
      <w:tr w:rsidR="002D7B99">
        <w:tc>
          <w:tcPr>
            <w:tcW w:w="567" w:type="dxa"/>
            <w:vMerge w:val="restart"/>
          </w:tcPr>
          <w:p w:rsidR="002D7B99" w:rsidRDefault="002D7B99">
            <w:pPr>
              <w:pStyle w:val="ConsPlusNormal"/>
              <w:jc w:val="center"/>
            </w:pPr>
            <w:r>
              <w:t>14.</w:t>
            </w:r>
          </w:p>
        </w:tc>
        <w:tc>
          <w:tcPr>
            <w:tcW w:w="3628" w:type="dxa"/>
            <w:vMerge w:val="restart"/>
          </w:tcPr>
          <w:p w:rsidR="002D7B99" w:rsidRDefault="002D7B99">
            <w:pPr>
              <w:pStyle w:val="ConsPlusNormal"/>
              <w:jc w:val="both"/>
            </w:pPr>
            <w:r>
              <w:t xml:space="preserve">Количество постоянного жилья для приема участников Госпрограммы </w:t>
            </w:r>
            <w:r>
              <w:lastRenderedPageBreak/>
              <w:t>переселения и членов их семей</w:t>
            </w:r>
          </w:p>
        </w:tc>
        <w:tc>
          <w:tcPr>
            <w:tcW w:w="1304" w:type="dxa"/>
            <w:vMerge w:val="restart"/>
          </w:tcPr>
          <w:p w:rsidR="002D7B99" w:rsidRDefault="002D7B99">
            <w:pPr>
              <w:pStyle w:val="ConsPlusNormal"/>
              <w:jc w:val="center"/>
            </w:pPr>
            <w:r>
              <w:lastRenderedPageBreak/>
              <w:t>кв. м</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0</w:t>
            </w:r>
          </w:p>
        </w:tc>
      </w:tr>
      <w:tr w:rsidR="002D7B99">
        <w:tc>
          <w:tcPr>
            <w:tcW w:w="567" w:type="dxa"/>
            <w:vMerge w:val="restart"/>
          </w:tcPr>
          <w:p w:rsidR="002D7B99" w:rsidRDefault="002D7B99">
            <w:pPr>
              <w:pStyle w:val="ConsPlusNormal"/>
              <w:jc w:val="center"/>
            </w:pPr>
            <w:r>
              <w:t>15.</w:t>
            </w:r>
          </w:p>
        </w:tc>
        <w:tc>
          <w:tcPr>
            <w:tcW w:w="3628" w:type="dxa"/>
            <w:vMerge w:val="restart"/>
          </w:tcPr>
          <w:p w:rsidR="002D7B99" w:rsidRDefault="002D7B99">
            <w:pPr>
              <w:pStyle w:val="ConsPlusNormal"/>
              <w:jc w:val="both"/>
            </w:pPr>
            <w:r>
              <w:t>Количество временного жилья для приема участников Госпрограммы переселения и членов их семей</w:t>
            </w:r>
          </w:p>
        </w:tc>
        <w:tc>
          <w:tcPr>
            <w:tcW w:w="1304" w:type="dxa"/>
            <w:vMerge w:val="restart"/>
          </w:tcPr>
          <w:p w:rsidR="002D7B99" w:rsidRDefault="002D7B99">
            <w:pPr>
              <w:pStyle w:val="ConsPlusNormal"/>
              <w:jc w:val="center"/>
            </w:pPr>
            <w:r>
              <w:t>кв. м</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0</w:t>
            </w:r>
          </w:p>
        </w:tc>
      </w:tr>
      <w:tr w:rsidR="002D7B99">
        <w:tc>
          <w:tcPr>
            <w:tcW w:w="567" w:type="dxa"/>
            <w:vMerge w:val="restart"/>
          </w:tcPr>
          <w:p w:rsidR="002D7B99" w:rsidRDefault="002D7B99">
            <w:pPr>
              <w:pStyle w:val="ConsPlusNormal"/>
              <w:jc w:val="center"/>
            </w:pPr>
            <w:r>
              <w:t>16.</w:t>
            </w:r>
          </w:p>
        </w:tc>
        <w:tc>
          <w:tcPr>
            <w:tcW w:w="3628" w:type="dxa"/>
            <w:vMerge w:val="restart"/>
          </w:tcPr>
          <w:p w:rsidR="002D7B99" w:rsidRDefault="002D7B99">
            <w:pPr>
              <w:pStyle w:val="ConsPlusNormal"/>
              <w:jc w:val="both"/>
            </w:pPr>
            <w:r>
              <w:t>Количество мест в дошкольных образовательных организациях на 1 тыс. детей дошкольного возраста</w:t>
            </w:r>
          </w:p>
        </w:tc>
        <w:tc>
          <w:tcPr>
            <w:tcW w:w="1304" w:type="dxa"/>
            <w:vMerge w:val="restart"/>
          </w:tcPr>
          <w:p w:rsidR="002D7B99" w:rsidRDefault="002D7B99">
            <w:pPr>
              <w:pStyle w:val="ConsPlusNormal"/>
              <w:jc w:val="center"/>
            </w:pPr>
            <w:r>
              <w:t>мест</w:t>
            </w:r>
          </w:p>
        </w:tc>
        <w:tc>
          <w:tcPr>
            <w:tcW w:w="907" w:type="dxa"/>
          </w:tcPr>
          <w:p w:rsidR="002D7B99" w:rsidRDefault="002D7B99">
            <w:pPr>
              <w:pStyle w:val="ConsPlusNormal"/>
              <w:jc w:val="center"/>
            </w:pPr>
            <w:r>
              <w:t>2017</w:t>
            </w:r>
          </w:p>
        </w:tc>
        <w:tc>
          <w:tcPr>
            <w:tcW w:w="2608" w:type="dxa"/>
          </w:tcPr>
          <w:p w:rsidR="002D7B99" w:rsidRDefault="002D7B99">
            <w:pPr>
              <w:pStyle w:val="ConsPlusNormal"/>
              <w:jc w:val="center"/>
            </w:pPr>
            <w:r>
              <w:t>633</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2018</w:t>
            </w:r>
          </w:p>
        </w:tc>
        <w:tc>
          <w:tcPr>
            <w:tcW w:w="2608" w:type="dxa"/>
          </w:tcPr>
          <w:p w:rsidR="002D7B99" w:rsidRDefault="002D7B99">
            <w:pPr>
              <w:pStyle w:val="ConsPlusNormal"/>
              <w:jc w:val="center"/>
            </w:pPr>
            <w:r>
              <w:t>780</w:t>
            </w:r>
          </w:p>
        </w:tc>
      </w:tr>
      <w:tr w:rsidR="002D7B99">
        <w:tc>
          <w:tcPr>
            <w:tcW w:w="567" w:type="dxa"/>
            <w:vMerge/>
          </w:tcPr>
          <w:p w:rsidR="002D7B99" w:rsidRDefault="002D7B99">
            <w:pPr>
              <w:pStyle w:val="ConsPlusNormal"/>
            </w:pPr>
          </w:p>
        </w:tc>
        <w:tc>
          <w:tcPr>
            <w:tcW w:w="3628" w:type="dxa"/>
            <w:vMerge/>
          </w:tcPr>
          <w:p w:rsidR="002D7B99" w:rsidRDefault="002D7B99">
            <w:pPr>
              <w:pStyle w:val="ConsPlusNormal"/>
            </w:pPr>
          </w:p>
        </w:tc>
        <w:tc>
          <w:tcPr>
            <w:tcW w:w="1304" w:type="dxa"/>
            <w:vMerge/>
          </w:tcPr>
          <w:p w:rsidR="002D7B99" w:rsidRDefault="002D7B99">
            <w:pPr>
              <w:pStyle w:val="ConsPlusNormal"/>
            </w:pPr>
          </w:p>
        </w:tc>
        <w:tc>
          <w:tcPr>
            <w:tcW w:w="907" w:type="dxa"/>
          </w:tcPr>
          <w:p w:rsidR="002D7B99" w:rsidRDefault="002D7B99">
            <w:pPr>
              <w:pStyle w:val="ConsPlusNormal"/>
              <w:jc w:val="center"/>
            </w:pPr>
            <w:r>
              <w:t>2019</w:t>
            </w:r>
          </w:p>
        </w:tc>
        <w:tc>
          <w:tcPr>
            <w:tcW w:w="2608" w:type="dxa"/>
          </w:tcPr>
          <w:p w:rsidR="002D7B99" w:rsidRDefault="002D7B99">
            <w:pPr>
              <w:pStyle w:val="ConsPlusNormal"/>
              <w:jc w:val="center"/>
            </w:pPr>
            <w:r>
              <w:t>882</w:t>
            </w:r>
          </w:p>
        </w:tc>
      </w:tr>
    </w:tbl>
    <w:p w:rsidR="002D7B99" w:rsidRDefault="002D7B99">
      <w:pPr>
        <w:pStyle w:val="ConsPlusNormal"/>
        <w:jc w:val="both"/>
      </w:pPr>
    </w:p>
    <w:p w:rsidR="002D7B99" w:rsidRDefault="002D7B99">
      <w:pPr>
        <w:pStyle w:val="ConsPlusNormal"/>
        <w:ind w:firstLine="540"/>
        <w:jc w:val="both"/>
      </w:pPr>
      <w:r>
        <w:t xml:space="preserve">2.5. </w:t>
      </w:r>
      <w:hyperlink w:anchor="P1921">
        <w:r>
          <w:rPr>
            <w:color w:val="0000FF"/>
          </w:rPr>
          <w:t>Описание</w:t>
        </w:r>
      </w:hyperlink>
      <w:r>
        <w:t xml:space="preserve"> территории вселения (Ульяновской области) приведено в приложении N 5 к настоящей подпрограмме.</w:t>
      </w:r>
    </w:p>
    <w:p w:rsidR="002D7B99" w:rsidRDefault="002D7B99">
      <w:pPr>
        <w:pStyle w:val="ConsPlusNormal"/>
        <w:jc w:val="both"/>
      </w:pPr>
    </w:p>
    <w:p w:rsidR="002D7B99" w:rsidRDefault="002D7B99">
      <w:pPr>
        <w:pStyle w:val="ConsPlusTitle"/>
        <w:jc w:val="center"/>
        <w:outlineLvl w:val="2"/>
      </w:pPr>
      <w:r>
        <w:t>3. Цели, задачи, сроки (этапы) и показатели (индикаторы)</w:t>
      </w:r>
    </w:p>
    <w:p w:rsidR="002D7B99" w:rsidRDefault="002D7B99">
      <w:pPr>
        <w:pStyle w:val="ConsPlusTitle"/>
        <w:jc w:val="center"/>
      </w:pPr>
      <w:r>
        <w:t>достижения целей и решения задач подпрограммы</w:t>
      </w:r>
    </w:p>
    <w:p w:rsidR="002D7B99" w:rsidRDefault="002D7B99">
      <w:pPr>
        <w:pStyle w:val="ConsPlusNormal"/>
        <w:jc w:val="both"/>
      </w:pPr>
    </w:p>
    <w:p w:rsidR="002D7B99" w:rsidRDefault="002D7B99">
      <w:pPr>
        <w:pStyle w:val="ConsPlusNormal"/>
        <w:ind w:firstLine="540"/>
        <w:jc w:val="both"/>
      </w:pPr>
      <w:r>
        <w:t xml:space="preserve">3.1. Подпрограмма разработана в соответствии с </w:t>
      </w:r>
      <w:hyperlink r:id="rId112">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r:id="rId113">
        <w:r>
          <w:rPr>
            <w:color w:val="0000FF"/>
          </w:rPr>
          <w:t>Стратегией</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w:t>
      </w:r>
    </w:p>
    <w:p w:rsidR="002D7B99" w:rsidRDefault="002D7B99">
      <w:pPr>
        <w:pStyle w:val="ConsPlusNormal"/>
        <w:spacing w:before="220"/>
        <w:ind w:firstLine="540"/>
        <w:jc w:val="both"/>
      </w:pPr>
      <w:r>
        <w:t>3.2. Подпрограмма реализуется 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
    <w:p w:rsidR="002D7B99" w:rsidRDefault="002D7B99">
      <w:pPr>
        <w:pStyle w:val="ConsPlusNormal"/>
        <w:spacing w:before="220"/>
        <w:ind w:firstLine="540"/>
        <w:jc w:val="both"/>
      </w:pPr>
      <w:r>
        <w:t>3.3. Целями подпрограммы являются:</w:t>
      </w:r>
    </w:p>
    <w:p w:rsidR="002D7B99" w:rsidRDefault="002D7B99">
      <w:pPr>
        <w:pStyle w:val="ConsPlusNormal"/>
        <w:spacing w:before="220"/>
        <w:ind w:firstLine="540"/>
        <w:jc w:val="both"/>
      </w:pPr>
      <w:r>
        <w:t>1) обеспечение реализации Госпрограммы переселения;</w:t>
      </w:r>
    </w:p>
    <w:p w:rsidR="002D7B99" w:rsidRDefault="002D7B99">
      <w:pPr>
        <w:pStyle w:val="ConsPlusNormal"/>
        <w:spacing w:before="220"/>
        <w:ind w:firstLine="540"/>
        <w:jc w:val="both"/>
      </w:pPr>
      <w:r>
        <w:t>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2D7B99" w:rsidRDefault="002D7B99">
      <w:pPr>
        <w:pStyle w:val="ConsPlusNormal"/>
        <w:spacing w:before="220"/>
        <w:ind w:firstLine="540"/>
        <w:jc w:val="both"/>
      </w:pPr>
      <w:r>
        <w:t>3) улучшение миграционной и демографической ситуации Ульяновской области.</w:t>
      </w:r>
    </w:p>
    <w:p w:rsidR="002D7B99" w:rsidRDefault="002D7B99">
      <w:pPr>
        <w:pStyle w:val="ConsPlusNormal"/>
        <w:spacing w:before="220"/>
        <w:ind w:firstLine="540"/>
        <w:jc w:val="both"/>
      </w:pPr>
      <w:r>
        <w:t>3.4. Достижение целей подпрограммы предполагает решение следующих задач:</w:t>
      </w:r>
    </w:p>
    <w:p w:rsidR="002D7B99" w:rsidRDefault="002D7B99">
      <w:pPr>
        <w:pStyle w:val="ConsPlusNormal"/>
        <w:spacing w:before="220"/>
        <w:ind w:firstLine="540"/>
        <w:jc w:val="both"/>
      </w:pPr>
      <w:r>
        <w:t>4)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2D7B99" w:rsidRDefault="002D7B99">
      <w:pPr>
        <w:pStyle w:val="ConsPlusNormal"/>
        <w:spacing w:before="220"/>
        <w:ind w:firstLine="540"/>
        <w:jc w:val="both"/>
      </w:pPr>
      <w:r>
        <w:t>5) содействие обеспечению потребности экономики Ульяновской области в квалифицированных кадрах;</w:t>
      </w:r>
    </w:p>
    <w:p w:rsidR="002D7B99" w:rsidRDefault="002D7B99">
      <w:pPr>
        <w:pStyle w:val="ConsPlusNormal"/>
        <w:spacing w:before="220"/>
        <w:ind w:firstLine="540"/>
        <w:jc w:val="both"/>
      </w:pPr>
      <w:r>
        <w:t>6)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2D7B99" w:rsidRDefault="002D7B99">
      <w:pPr>
        <w:pStyle w:val="ConsPlusNormal"/>
        <w:spacing w:before="220"/>
        <w:ind w:firstLine="540"/>
        <w:jc w:val="both"/>
      </w:pPr>
      <w:r>
        <w:t xml:space="preserve">3.5. В соответствии с системой целей и задач подпрограммы установлены целевые показатели </w:t>
      </w:r>
      <w:r>
        <w:lastRenderedPageBreak/>
        <w:t>подпрограммы, характеризующие степень достижения целей и решения задач подпрограммы:</w:t>
      </w:r>
    </w:p>
    <w:p w:rsidR="002D7B99" w:rsidRDefault="002D7B99">
      <w:pPr>
        <w:pStyle w:val="ConsPlusNormal"/>
        <w:spacing w:before="220"/>
        <w:ind w:firstLine="540"/>
        <w:jc w:val="both"/>
      </w:pPr>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rsidR="002D7B99" w:rsidRDefault="002D7B99">
      <w:pPr>
        <w:pStyle w:val="ConsPlusNormal"/>
        <w:spacing w:before="220"/>
        <w:ind w:firstLine="540"/>
        <w:jc w:val="both"/>
      </w:pPr>
      <w:r>
        <w:t>2) 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p w:rsidR="002D7B99" w:rsidRDefault="002D7B99">
      <w:pPr>
        <w:pStyle w:val="ConsPlusNormal"/>
        <w:spacing w:before="220"/>
        <w:ind w:firstLine="540"/>
        <w:jc w:val="both"/>
      </w:pPr>
      <w:r>
        <w:t>3) количество презентаций подпрограммы;</w:t>
      </w:r>
    </w:p>
    <w:p w:rsidR="002D7B99" w:rsidRDefault="002D7B99">
      <w:pPr>
        <w:pStyle w:val="ConsPlusNormal"/>
        <w:spacing w:before="220"/>
        <w:ind w:firstLine="540"/>
        <w:jc w:val="both"/>
      </w:pPr>
      <w:r>
        <w:t>4) 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p w:rsidR="002D7B99" w:rsidRDefault="002D7B99">
      <w:pPr>
        <w:pStyle w:val="ConsPlusNormal"/>
        <w:spacing w:before="220"/>
        <w:ind w:firstLine="540"/>
        <w:jc w:val="both"/>
      </w:pPr>
      <w:r>
        <w:t>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rsidR="002D7B99" w:rsidRDefault="002D7B99">
      <w:pPr>
        <w:pStyle w:val="ConsPlusNormal"/>
        <w:spacing w:before="220"/>
        <w:ind w:firstLine="540"/>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w:t>
      </w:r>
    </w:p>
    <w:p w:rsidR="002D7B99" w:rsidRDefault="002D7B99">
      <w:pPr>
        <w:pStyle w:val="ConsPlusNormal"/>
        <w:spacing w:before="220"/>
        <w:ind w:firstLine="540"/>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2D7B99" w:rsidRDefault="002D7B99">
      <w:pPr>
        <w:pStyle w:val="ConsPlusNormal"/>
        <w:spacing w:before="220"/>
        <w:ind w:firstLine="540"/>
        <w:jc w:val="both"/>
      </w:pPr>
      <w:r>
        <w:t>8) численность участников Госпрограммы переселения и членов их семей, имеющих трех и более детей;</w:t>
      </w:r>
    </w:p>
    <w:p w:rsidR="002D7B99" w:rsidRDefault="002D7B99">
      <w:pPr>
        <w:pStyle w:val="ConsPlusNormal"/>
        <w:spacing w:before="220"/>
        <w:ind w:firstLine="540"/>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2D7B99" w:rsidRDefault="002D7B99">
      <w:pPr>
        <w:pStyle w:val="ConsPlusNormal"/>
        <w:spacing w:before="220"/>
        <w:ind w:firstLine="540"/>
        <w:jc w:val="both"/>
      </w:pPr>
      <w:r>
        <w:t>3.6. Решение поставленных задач осуществляется в ходе реализации подпрограммы с 2020 по 2030 год, этапы не выделяются.</w:t>
      </w:r>
    </w:p>
    <w:p w:rsidR="002D7B99" w:rsidRDefault="002D7B99">
      <w:pPr>
        <w:pStyle w:val="ConsPlusNormal"/>
        <w:jc w:val="both"/>
      </w:pPr>
      <w:r>
        <w:t xml:space="preserve">(в ред. </w:t>
      </w:r>
      <w:hyperlink r:id="rId114">
        <w:r>
          <w:rPr>
            <w:color w:val="0000FF"/>
          </w:rPr>
          <w:t>постановления</w:t>
        </w:r>
      </w:hyperlink>
      <w:r>
        <w:t xml:space="preserve"> Правительства Ульяновской области от 05.09.2024 N 24/522-П)</w:t>
      </w:r>
    </w:p>
    <w:p w:rsidR="002D7B99" w:rsidRDefault="002D7B99">
      <w:pPr>
        <w:pStyle w:val="ConsPlusNormal"/>
        <w:spacing w:before="220"/>
        <w:ind w:firstLine="540"/>
        <w:jc w:val="both"/>
      </w:pPr>
      <w:r>
        <w:t xml:space="preserve">3.7. Сведения о целевых </w:t>
      </w:r>
      <w:hyperlink w:anchor="P1330">
        <w:r>
          <w:rPr>
            <w:color w:val="0000FF"/>
          </w:rPr>
          <w:t>показателях</w:t>
        </w:r>
      </w:hyperlink>
      <w:r>
        <w:t xml:space="preserve"> (индикаторах) подпрограммы, значениях приведены в приложении N 1 к подпрограмме.</w:t>
      </w:r>
    </w:p>
    <w:p w:rsidR="002D7B99" w:rsidRDefault="002D7B99">
      <w:pPr>
        <w:pStyle w:val="ConsPlusNormal"/>
        <w:spacing w:before="220"/>
        <w:ind w:firstLine="540"/>
        <w:jc w:val="both"/>
      </w:pPr>
      <w:r>
        <w:t>3.8. 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2D7B99" w:rsidRDefault="002D7B99">
      <w:pPr>
        <w:pStyle w:val="ConsPlusNormal"/>
        <w:jc w:val="both"/>
      </w:pPr>
    </w:p>
    <w:p w:rsidR="002D7B99" w:rsidRDefault="002D7B99">
      <w:pPr>
        <w:pStyle w:val="ConsPlusTitle"/>
        <w:jc w:val="center"/>
        <w:outlineLvl w:val="2"/>
      </w:pPr>
      <w:r>
        <w:t>4. Основные мероприятия по реализации подпрограммы</w:t>
      </w:r>
    </w:p>
    <w:p w:rsidR="002D7B99" w:rsidRDefault="002D7B99">
      <w:pPr>
        <w:pStyle w:val="ConsPlusNormal"/>
        <w:jc w:val="both"/>
      </w:pPr>
    </w:p>
    <w:p w:rsidR="002D7B99" w:rsidRDefault="002D7B99">
      <w:pPr>
        <w:pStyle w:val="ConsPlusNormal"/>
        <w:ind w:firstLine="540"/>
        <w:jc w:val="both"/>
      </w:pPr>
      <w:r>
        <w:t>4.1. 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w:t>
      </w:r>
    </w:p>
    <w:p w:rsidR="002D7B99" w:rsidRDefault="002D7B99">
      <w:pPr>
        <w:pStyle w:val="ConsPlusNormal"/>
        <w:spacing w:before="220"/>
        <w:ind w:firstLine="540"/>
        <w:jc w:val="both"/>
      </w:pPr>
      <w:r>
        <w:t>1) принятие нормативных правовых актов, необходимых для реализации подпрограммы;</w:t>
      </w:r>
    </w:p>
    <w:p w:rsidR="002D7B99" w:rsidRDefault="002D7B99">
      <w:pPr>
        <w:pStyle w:val="ConsPlusNormal"/>
        <w:spacing w:before="220"/>
        <w:ind w:firstLine="540"/>
        <w:jc w:val="both"/>
      </w:pPr>
      <w:r>
        <w:t xml:space="preserve">2) предоставление мер социальной поддержки, предусмотренных региональной программой </w:t>
      </w:r>
      <w:r>
        <w:lastRenderedPageBreak/>
        <w:t>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rsidR="002D7B99" w:rsidRDefault="002D7B99">
      <w:pPr>
        <w:pStyle w:val="ConsPlusNormal"/>
        <w:spacing w:before="220"/>
        <w:ind w:firstLine="540"/>
        <w:jc w:val="both"/>
      </w:pPr>
      <w:r>
        <w:t>3) информационное обеспечение и сопровождение реализации подпрограммы;</w:t>
      </w:r>
    </w:p>
    <w:p w:rsidR="002D7B99" w:rsidRDefault="002D7B99">
      <w:pPr>
        <w:pStyle w:val="ConsPlusNormal"/>
        <w:spacing w:before="220"/>
        <w:ind w:firstLine="540"/>
        <w:jc w:val="both"/>
      </w:pPr>
      <w:r>
        <w:t>4) 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rsidR="002D7B99" w:rsidRDefault="002D7B99">
      <w:pPr>
        <w:pStyle w:val="ConsPlusNormal"/>
        <w:spacing w:before="220"/>
        <w:ind w:firstLine="540"/>
        <w:jc w:val="both"/>
      </w:pPr>
      <w:r>
        <w:t>5)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2D7B99" w:rsidRDefault="002D7B99">
      <w:pPr>
        <w:pStyle w:val="ConsPlusNormal"/>
        <w:spacing w:before="220"/>
        <w:ind w:firstLine="540"/>
        <w:jc w:val="both"/>
      </w:pPr>
      <w:r>
        <w:t>4.2. 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rsidR="002D7B99" w:rsidRDefault="002D7B99">
      <w:pPr>
        <w:pStyle w:val="ConsPlusNormal"/>
        <w:spacing w:before="220"/>
        <w:ind w:firstLine="540"/>
        <w:jc w:val="both"/>
      </w:pPr>
      <w:r>
        <w:t>1) предоставление участникам Госпрограммы переселения и членам их семей государственных услуг в области содействия занятости населения;</w:t>
      </w:r>
    </w:p>
    <w:p w:rsidR="002D7B99" w:rsidRDefault="002D7B99">
      <w:pPr>
        <w:pStyle w:val="ConsPlusNormal"/>
        <w:spacing w:before="220"/>
        <w:ind w:firstLine="540"/>
        <w:jc w:val="both"/>
      </w:pPr>
      <w:r>
        <w:t>2) оказание содействия в получении дополнительного профессионального образования;</w:t>
      </w:r>
    </w:p>
    <w:p w:rsidR="002D7B99" w:rsidRDefault="002D7B99">
      <w:pPr>
        <w:pStyle w:val="ConsPlusNormal"/>
        <w:spacing w:before="220"/>
        <w:ind w:firstLine="540"/>
        <w:jc w:val="both"/>
      </w:pPr>
      <w:r>
        <w:t>3) предоставление информационных и консультационных услуг участникам Госпрограммы переселения и членам их семей.</w:t>
      </w:r>
    </w:p>
    <w:p w:rsidR="002D7B99" w:rsidRDefault="002D7B99">
      <w:pPr>
        <w:pStyle w:val="ConsPlusNormal"/>
        <w:spacing w:before="220"/>
        <w:ind w:firstLine="540"/>
        <w:jc w:val="both"/>
      </w:pPr>
      <w:r>
        <w:t>4.3. Для решения задачи 3 "Улучшение миграционной и демографической ситуации Ульяновской области" планируется реализация следующих мероприятий:</w:t>
      </w:r>
    </w:p>
    <w:p w:rsidR="002D7B99" w:rsidRDefault="002D7B99">
      <w:pPr>
        <w:pStyle w:val="ConsPlusNormal"/>
        <w:spacing w:before="220"/>
        <w:ind w:firstLine="540"/>
        <w:jc w:val="both"/>
      </w:pPr>
      <w:r>
        <w:t>1)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2D7B99" w:rsidRDefault="002D7B99">
      <w:pPr>
        <w:pStyle w:val="ConsPlusNormal"/>
        <w:spacing w:before="220"/>
        <w:ind w:firstLine="540"/>
        <w:jc w:val="both"/>
      </w:pPr>
      <w:r>
        <w:t>2) предоставление информационных и консультационных услуг участникам Госпрограммы переселения и членам их семей.</w:t>
      </w:r>
    </w:p>
    <w:p w:rsidR="002D7B99" w:rsidRDefault="002D7B99">
      <w:pPr>
        <w:pStyle w:val="ConsPlusNormal"/>
        <w:spacing w:before="220"/>
        <w:ind w:firstLine="540"/>
        <w:jc w:val="both"/>
      </w:pPr>
      <w:r>
        <w:t xml:space="preserve">4.4. </w:t>
      </w:r>
      <w:hyperlink w:anchor="P1552">
        <w:r>
          <w:rPr>
            <w:color w:val="0000FF"/>
          </w:rPr>
          <w:t>Перечень</w:t>
        </w:r>
      </w:hyperlink>
      <w:r>
        <w:t xml:space="preserve"> мероприятий подпрограммы приведен в приложении N 2 к подпрограмме.</w:t>
      </w:r>
    </w:p>
    <w:p w:rsidR="002D7B99" w:rsidRDefault="002D7B99">
      <w:pPr>
        <w:pStyle w:val="ConsPlusNormal"/>
        <w:spacing w:before="220"/>
        <w:ind w:firstLine="540"/>
        <w:jc w:val="both"/>
      </w:pPr>
      <w:r>
        <w:t xml:space="preserve">4.5. </w:t>
      </w:r>
      <w:hyperlink w:anchor="P1639">
        <w:r>
          <w:rPr>
            <w:color w:val="0000FF"/>
          </w:rPr>
          <w:t>Перечень</w:t>
        </w:r>
      </w:hyperlink>
      <w: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rsidR="002D7B99" w:rsidRDefault="002D7B99">
      <w:pPr>
        <w:pStyle w:val="ConsPlusNormal"/>
        <w:spacing w:before="220"/>
        <w:ind w:firstLine="540"/>
        <w:jc w:val="both"/>
      </w:pPr>
      <w:r>
        <w:t>4.6. Контроль за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rsidR="002D7B99" w:rsidRDefault="002D7B99">
      <w:pPr>
        <w:pStyle w:val="ConsPlusNormal"/>
        <w:spacing w:before="220"/>
        <w:ind w:firstLine="540"/>
        <w:jc w:val="both"/>
      </w:pPr>
      <w:r>
        <w:t>4.7. Уполномоченный орган осуществляет следующие функции:</w:t>
      </w:r>
    </w:p>
    <w:p w:rsidR="002D7B99" w:rsidRDefault="002D7B99">
      <w:pPr>
        <w:pStyle w:val="ConsPlusNormal"/>
        <w:spacing w:before="220"/>
        <w:ind w:firstLine="540"/>
        <w:jc w:val="both"/>
      </w:pPr>
      <w:r>
        <w:t>1) организацию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работодателями, общественными организациями в ходе реализации подпрограммы;</w:t>
      </w:r>
    </w:p>
    <w:p w:rsidR="002D7B99" w:rsidRDefault="002D7B99">
      <w:pPr>
        <w:pStyle w:val="ConsPlusNormal"/>
        <w:spacing w:before="220"/>
        <w:ind w:firstLine="540"/>
        <w:jc w:val="both"/>
      </w:pPr>
      <w:r>
        <w:t>2) внесение на рассмотрение Правительства Ульяновской области предложений о мерах, обеспечивающих реализацию мероприятий подпрограммы;</w:t>
      </w:r>
    </w:p>
    <w:p w:rsidR="002D7B99" w:rsidRDefault="002D7B99">
      <w:pPr>
        <w:pStyle w:val="ConsPlusNormal"/>
        <w:spacing w:before="220"/>
        <w:ind w:firstLine="540"/>
        <w:jc w:val="both"/>
      </w:pPr>
      <w:r>
        <w:t>3) проведение информационно-разъяснительной работы, направленной на снижение рисков при реализации подпрограммы;</w:t>
      </w:r>
    </w:p>
    <w:p w:rsidR="002D7B99" w:rsidRDefault="002D7B99">
      <w:pPr>
        <w:pStyle w:val="ConsPlusNormal"/>
        <w:spacing w:before="220"/>
        <w:ind w:firstLine="540"/>
        <w:jc w:val="both"/>
      </w:pPr>
      <w:r>
        <w:t>4) информирование и консультирование участников Госпрограммы переселения.</w:t>
      </w:r>
    </w:p>
    <w:p w:rsidR="002D7B99" w:rsidRDefault="002D7B99">
      <w:pPr>
        <w:pStyle w:val="ConsPlusNormal"/>
        <w:spacing w:before="220"/>
        <w:ind w:firstLine="540"/>
        <w:jc w:val="both"/>
      </w:pPr>
      <w:r>
        <w:lastRenderedPageBreak/>
        <w:t>4.8. 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rsidR="002D7B99" w:rsidRDefault="002D7B99">
      <w:pPr>
        <w:pStyle w:val="ConsPlusNormal"/>
        <w:spacing w:before="220"/>
        <w:ind w:firstLine="540"/>
        <w:jc w:val="both"/>
      </w:pPr>
      <w:r>
        <w:t>1) 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rsidR="002D7B99" w:rsidRDefault="002D7B99">
      <w:pPr>
        <w:pStyle w:val="ConsPlusNormal"/>
        <w:spacing w:before="220"/>
        <w:ind w:firstLine="540"/>
        <w:jc w:val="both"/>
      </w:pPr>
      <w:r>
        <w:t>2) оказание содействия в жилищном обустройстве;</w:t>
      </w:r>
    </w:p>
    <w:p w:rsidR="002D7B99" w:rsidRDefault="002D7B99">
      <w:pPr>
        <w:pStyle w:val="ConsPlusNormal"/>
        <w:spacing w:before="220"/>
        <w:ind w:firstLine="540"/>
        <w:jc w:val="both"/>
      </w:pPr>
      <w:r>
        <w:t>3) 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rsidR="002D7B99" w:rsidRDefault="002D7B99">
      <w:pPr>
        <w:pStyle w:val="ConsPlusNormal"/>
        <w:spacing w:before="220"/>
        <w:ind w:firstLine="540"/>
        <w:jc w:val="both"/>
      </w:pPr>
      <w:r>
        <w:t>4.9. Исполнительные органы Ульяновской области, осуществляющие функции по предоставлению услуг участнику Госпрограммы переселения:</w:t>
      </w:r>
    </w:p>
    <w:p w:rsidR="002D7B99" w:rsidRDefault="002D7B99">
      <w:pPr>
        <w:pStyle w:val="ConsPlusNormal"/>
        <w:spacing w:before="220"/>
        <w:ind w:firstLine="540"/>
        <w:jc w:val="both"/>
      </w:pPr>
      <w:r>
        <w:t>1) в сфере занятости населения, труда и социального партнерства - уполномоченный орган, КЦ Ульяновской области;</w:t>
      </w:r>
    </w:p>
    <w:p w:rsidR="002D7B99" w:rsidRDefault="002D7B99">
      <w:pPr>
        <w:pStyle w:val="ConsPlusNormal"/>
        <w:spacing w:before="220"/>
        <w:ind w:firstLine="540"/>
        <w:jc w:val="both"/>
      </w:pPr>
      <w:r>
        <w:t>2) в сферах социальной защиты и социального обслуживания - Министерство социального развития Ульяновской области и подведомственные ему учреждения;</w:t>
      </w:r>
    </w:p>
    <w:p w:rsidR="002D7B99" w:rsidRDefault="002D7B99">
      <w:pPr>
        <w:pStyle w:val="ConsPlusNormal"/>
        <w:spacing w:before="220"/>
        <w:ind w:firstLine="540"/>
        <w:jc w:val="both"/>
      </w:pPr>
      <w:r>
        <w:t>3) в сфере здравоохранения - Министерство здравоохранения Ульяновской области и подведомственные ему учреждения;</w:t>
      </w:r>
    </w:p>
    <w:p w:rsidR="002D7B99" w:rsidRDefault="002D7B99">
      <w:pPr>
        <w:pStyle w:val="ConsPlusNormal"/>
        <w:spacing w:before="220"/>
        <w:ind w:firstLine="540"/>
        <w:jc w:val="both"/>
      </w:pPr>
      <w:r>
        <w:t>4) в сфере общего и профессионального образования - Министерство просвещения и воспитания Ульяновской области.</w:t>
      </w:r>
    </w:p>
    <w:p w:rsidR="002D7B99" w:rsidRDefault="002D7B99">
      <w:pPr>
        <w:pStyle w:val="ConsPlusNormal"/>
        <w:spacing w:before="220"/>
        <w:ind w:firstLine="540"/>
        <w:jc w:val="both"/>
      </w:pPr>
      <w:r>
        <w:t>4.10. На территории Ульяновской области используются следующие формы контроля за реализацией подпрограммы:</w:t>
      </w:r>
    </w:p>
    <w:p w:rsidR="002D7B99" w:rsidRDefault="002D7B99">
      <w:pPr>
        <w:pStyle w:val="ConsPlusNormal"/>
        <w:spacing w:before="220"/>
        <w:ind w:firstLine="540"/>
        <w:jc w:val="both"/>
      </w:pPr>
      <w:r>
        <w:t>1) 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области и федеральные органы исполнительной власти, участвующие в реализации Госпрограммы переселения;</w:t>
      </w:r>
    </w:p>
    <w:p w:rsidR="002D7B99" w:rsidRDefault="002D7B99">
      <w:pPr>
        <w:pStyle w:val="ConsPlusNormal"/>
        <w:spacing w:before="220"/>
        <w:ind w:firstLine="540"/>
        <w:jc w:val="both"/>
      </w:pPr>
      <w:r>
        <w:t>2) 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rsidR="002D7B99" w:rsidRDefault="002D7B99">
      <w:pPr>
        <w:pStyle w:val="ConsPlusNormal"/>
        <w:spacing w:before="220"/>
        <w:ind w:firstLine="540"/>
        <w:jc w:val="both"/>
      </w:pPr>
      <w:r>
        <w:t>3) 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Системы консолидации отчетности.</w:t>
      </w:r>
    </w:p>
    <w:p w:rsidR="002D7B99" w:rsidRDefault="002D7B99">
      <w:pPr>
        <w:pStyle w:val="ConsPlusNormal"/>
        <w:jc w:val="both"/>
      </w:pPr>
      <w:r>
        <w:t xml:space="preserve">(в ред. </w:t>
      </w:r>
      <w:hyperlink r:id="rId115">
        <w:r>
          <w:rPr>
            <w:color w:val="0000FF"/>
          </w:rPr>
          <w:t>постановления</w:t>
        </w:r>
      </w:hyperlink>
      <w:r>
        <w:t xml:space="preserve"> Правительства Ульяновской области от 05.09.2024 N 24/522-П)</w:t>
      </w:r>
    </w:p>
    <w:p w:rsidR="002D7B99" w:rsidRDefault="002D7B99">
      <w:pPr>
        <w:pStyle w:val="ConsPlusNormal"/>
        <w:jc w:val="both"/>
      </w:pPr>
    </w:p>
    <w:p w:rsidR="002D7B99" w:rsidRDefault="002D7B99">
      <w:pPr>
        <w:pStyle w:val="ConsPlusTitle"/>
        <w:jc w:val="center"/>
        <w:outlineLvl w:val="2"/>
      </w:pPr>
      <w:r>
        <w:t>5. Объемы финансовых ресурсов на реализацию подпрограммы</w:t>
      </w:r>
    </w:p>
    <w:p w:rsidR="002D7B99" w:rsidRDefault="002D7B99">
      <w:pPr>
        <w:pStyle w:val="ConsPlusNormal"/>
        <w:jc w:val="both"/>
      </w:pPr>
    </w:p>
    <w:p w:rsidR="002D7B99" w:rsidRDefault="002D7B99">
      <w:pPr>
        <w:pStyle w:val="ConsPlusNormal"/>
        <w:ind w:firstLine="540"/>
        <w:jc w:val="both"/>
      </w:pPr>
      <w:r>
        <w:t>5.1. Финансирование подпрограммы осуществляется за счет средств областного бюджета Ульяновской области.</w:t>
      </w:r>
    </w:p>
    <w:p w:rsidR="002D7B99" w:rsidRDefault="002D7B99">
      <w:pPr>
        <w:pStyle w:val="ConsPlusNormal"/>
        <w:spacing w:before="220"/>
        <w:ind w:firstLine="540"/>
        <w:jc w:val="both"/>
      </w:pPr>
      <w:r>
        <w:t>5.2. 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rsidR="002D7B99" w:rsidRDefault="002D7B99">
      <w:pPr>
        <w:pStyle w:val="ConsPlusNormal"/>
        <w:spacing w:before="220"/>
        <w:ind w:firstLine="540"/>
        <w:jc w:val="both"/>
      </w:pPr>
      <w:r>
        <w:t xml:space="preserve">5.3. Общий объем финансирования мероприятия "Предоставление мер социальной поддержки, предусмотренных региональной программой переселения" составляет 15416,0 тыс. </w:t>
      </w:r>
      <w:r>
        <w:lastRenderedPageBreak/>
        <w:t>рублей, в том числе по годам:</w:t>
      </w:r>
    </w:p>
    <w:p w:rsidR="002D7B99" w:rsidRDefault="002D7B99">
      <w:pPr>
        <w:pStyle w:val="ConsPlusNormal"/>
        <w:jc w:val="both"/>
      </w:pPr>
      <w:r>
        <w:t xml:space="preserve">(в ред. постановлений Правительства Ульяновской области от 05.02.2024 </w:t>
      </w:r>
      <w:hyperlink r:id="rId116">
        <w:r>
          <w:rPr>
            <w:color w:val="0000FF"/>
          </w:rPr>
          <w:t>N 3/46-П</w:t>
        </w:r>
      </w:hyperlink>
      <w:r>
        <w:t xml:space="preserve">, от 01.10.2024 </w:t>
      </w:r>
      <w:hyperlink r:id="rId117">
        <w:r>
          <w:rPr>
            <w:color w:val="0000FF"/>
          </w:rPr>
          <w:t>N 27/578-П</w:t>
        </w:r>
      </w:hyperlink>
      <w:r>
        <w:t>)</w:t>
      </w:r>
    </w:p>
    <w:p w:rsidR="002D7B99" w:rsidRDefault="002D7B99">
      <w:pPr>
        <w:pStyle w:val="ConsPlusNormal"/>
        <w:spacing w:before="220"/>
        <w:ind w:firstLine="540"/>
        <w:jc w:val="both"/>
      </w:pPr>
      <w:r>
        <w:t>1) в 2020 году - 3600,0 тыс. рублей;</w:t>
      </w:r>
    </w:p>
    <w:p w:rsidR="002D7B99" w:rsidRDefault="002D7B99">
      <w:pPr>
        <w:pStyle w:val="ConsPlusNormal"/>
        <w:spacing w:before="220"/>
        <w:ind w:firstLine="540"/>
        <w:jc w:val="both"/>
      </w:pPr>
      <w:r>
        <w:t>2) в 2021 году - 3600,0 тыс. рублей;</w:t>
      </w:r>
    </w:p>
    <w:p w:rsidR="002D7B99" w:rsidRDefault="002D7B99">
      <w:pPr>
        <w:pStyle w:val="ConsPlusNormal"/>
        <w:spacing w:before="220"/>
        <w:ind w:firstLine="540"/>
        <w:jc w:val="both"/>
      </w:pPr>
      <w:r>
        <w:t>3) в 2022 году - 3600,0 тыс. рублей;</w:t>
      </w:r>
    </w:p>
    <w:p w:rsidR="002D7B99" w:rsidRDefault="002D7B99">
      <w:pPr>
        <w:pStyle w:val="ConsPlusNormal"/>
        <w:spacing w:before="220"/>
        <w:ind w:firstLine="540"/>
        <w:jc w:val="both"/>
      </w:pPr>
      <w:r>
        <w:t>4) в 2023 году - 2600,0 тыс. рублей;</w:t>
      </w:r>
    </w:p>
    <w:p w:rsidR="002D7B99" w:rsidRDefault="002D7B99">
      <w:pPr>
        <w:pStyle w:val="ConsPlusNormal"/>
        <w:spacing w:before="220"/>
        <w:ind w:firstLine="540"/>
        <w:jc w:val="both"/>
      </w:pPr>
      <w:r>
        <w:t>5) в 2024 году - 2016,0 тыс. рублей.</w:t>
      </w:r>
    </w:p>
    <w:p w:rsidR="002D7B99" w:rsidRDefault="002D7B99">
      <w:pPr>
        <w:pStyle w:val="ConsPlusNormal"/>
        <w:jc w:val="both"/>
      </w:pPr>
      <w:r>
        <w:t xml:space="preserve">(в ред. постановлений Правительства Ульяновской области от 05.02.2024 </w:t>
      </w:r>
      <w:hyperlink r:id="rId118">
        <w:r>
          <w:rPr>
            <w:color w:val="0000FF"/>
          </w:rPr>
          <w:t>N 3/46-П</w:t>
        </w:r>
      </w:hyperlink>
      <w:r>
        <w:t xml:space="preserve">, от 01.10.2024 </w:t>
      </w:r>
      <w:hyperlink r:id="rId119">
        <w:r>
          <w:rPr>
            <w:color w:val="0000FF"/>
          </w:rPr>
          <w:t>N 27/578-П</w:t>
        </w:r>
      </w:hyperlink>
      <w:r>
        <w:t>)</w:t>
      </w:r>
    </w:p>
    <w:p w:rsidR="002D7B99" w:rsidRDefault="002D7B99">
      <w:pPr>
        <w:pStyle w:val="ConsPlusNormal"/>
        <w:spacing w:before="220"/>
        <w:ind w:firstLine="540"/>
        <w:jc w:val="both"/>
      </w:pPr>
      <w:r>
        <w:t>5.4. 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плановый период.</w:t>
      </w:r>
    </w:p>
    <w:p w:rsidR="002D7B99" w:rsidRDefault="002D7B99">
      <w:pPr>
        <w:pStyle w:val="ConsPlusNormal"/>
        <w:spacing w:before="220"/>
        <w:ind w:firstLine="540"/>
        <w:jc w:val="both"/>
      </w:pPr>
      <w:r>
        <w:t>5.5. 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rsidR="002D7B99" w:rsidRDefault="002D7B99">
      <w:pPr>
        <w:pStyle w:val="ConsPlusNormal"/>
        <w:spacing w:before="220"/>
        <w:ind w:firstLine="540"/>
        <w:jc w:val="both"/>
      </w:pPr>
      <w:r>
        <w:t xml:space="preserve">5.6. В соответствии с </w:t>
      </w:r>
      <w:hyperlink r:id="rId120">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 Ульяновской области на поддержку реализации мероприятий подпрограммы, включенной в Госпрограмму по переселению.</w:t>
      </w:r>
    </w:p>
    <w:p w:rsidR="002D7B99" w:rsidRDefault="002D7B99">
      <w:pPr>
        <w:pStyle w:val="ConsPlusNormal"/>
        <w:spacing w:before="220"/>
        <w:ind w:firstLine="540"/>
        <w:jc w:val="both"/>
      </w:pPr>
      <w:r>
        <w:t xml:space="preserve">5.7. Ресурсное обеспечение реализации подпрограммы представлено в </w:t>
      </w:r>
      <w:hyperlink w:anchor="P1674">
        <w:r>
          <w:rPr>
            <w:color w:val="0000FF"/>
          </w:rPr>
          <w:t>приложении N 4</w:t>
        </w:r>
      </w:hyperlink>
      <w:r>
        <w:t xml:space="preserve"> к настоящей подпрограмме.</w:t>
      </w:r>
    </w:p>
    <w:p w:rsidR="002D7B99" w:rsidRDefault="002D7B99">
      <w:pPr>
        <w:pStyle w:val="ConsPlusNormal"/>
        <w:jc w:val="both"/>
      </w:pPr>
    </w:p>
    <w:p w:rsidR="002D7B99" w:rsidRDefault="002D7B99">
      <w:pPr>
        <w:pStyle w:val="ConsPlusTitle"/>
        <w:jc w:val="center"/>
        <w:outlineLvl w:val="2"/>
      </w:pPr>
      <w:r>
        <w:t>6. Оценка планируемой эффективности</w:t>
      </w:r>
    </w:p>
    <w:p w:rsidR="002D7B99" w:rsidRDefault="002D7B99">
      <w:pPr>
        <w:pStyle w:val="ConsPlusTitle"/>
        <w:jc w:val="center"/>
      </w:pPr>
      <w:r>
        <w:t>и риски реализации подпрограммы</w:t>
      </w:r>
    </w:p>
    <w:p w:rsidR="002D7B99" w:rsidRDefault="002D7B99">
      <w:pPr>
        <w:pStyle w:val="ConsPlusNormal"/>
        <w:jc w:val="both"/>
      </w:pPr>
    </w:p>
    <w:p w:rsidR="002D7B99" w:rsidRDefault="002D7B99">
      <w:pPr>
        <w:pStyle w:val="ConsPlusNormal"/>
        <w:ind w:firstLine="540"/>
        <w:jc w:val="both"/>
      </w:pPr>
      <w:r>
        <w:t>6.1. 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2D7B99" w:rsidRDefault="002D7B99">
      <w:pPr>
        <w:pStyle w:val="ConsPlusNormal"/>
        <w:spacing w:before="220"/>
        <w:ind w:firstLine="540"/>
        <w:jc w:val="both"/>
      </w:pPr>
      <w:r>
        <w:t>6.2. Планируемая эффективность реализации подпрограммы по направлениям определяется на основе расчетов по формуле:</w:t>
      </w:r>
    </w:p>
    <w:p w:rsidR="002D7B99" w:rsidRDefault="002D7B99">
      <w:pPr>
        <w:pStyle w:val="ConsPlusNormal"/>
        <w:jc w:val="both"/>
      </w:pPr>
    </w:p>
    <w:p w:rsidR="002D7B99" w:rsidRDefault="002D7B99">
      <w:pPr>
        <w:pStyle w:val="ConsPlusNormal"/>
        <w:ind w:firstLine="540"/>
        <w:jc w:val="both"/>
      </w:pPr>
      <w:r>
        <w:rPr>
          <w:noProof/>
          <w:position w:val="-27"/>
        </w:rPr>
        <w:drawing>
          <wp:inline distT="0" distB="0" distL="0" distR="0">
            <wp:extent cx="133096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2D7B99" w:rsidRDefault="002D7B99">
      <w:pPr>
        <w:pStyle w:val="ConsPlusNormal"/>
        <w:jc w:val="both"/>
      </w:pPr>
    </w:p>
    <w:p w:rsidR="002D7B99" w:rsidRDefault="002D7B99">
      <w:pPr>
        <w:pStyle w:val="ConsPlusNormal"/>
        <w:ind w:firstLine="540"/>
        <w:jc w:val="both"/>
      </w:pPr>
      <w:r>
        <w:t>Еn - планируемая эффективность хода реализации отдельного направления подпрограммы (процентов), характеризуемого n-м индикатором (показателем);</w:t>
      </w:r>
    </w:p>
    <w:p w:rsidR="002D7B99" w:rsidRDefault="002D7B99">
      <w:pPr>
        <w:pStyle w:val="ConsPlusNormal"/>
        <w:spacing w:before="220"/>
        <w:ind w:firstLine="540"/>
        <w:jc w:val="both"/>
      </w:pPr>
      <w:r>
        <w:t>Т</w:t>
      </w:r>
      <w:r>
        <w:rPr>
          <w:vertAlign w:val="subscript"/>
        </w:rPr>
        <w:t>fn</w:t>
      </w:r>
      <w:r>
        <w:t xml:space="preserve"> - фактическое значение n-го индикатора (показателя), характеризующего реализацию подпрограммы;</w:t>
      </w:r>
    </w:p>
    <w:p w:rsidR="002D7B99" w:rsidRDefault="002D7B99">
      <w:pPr>
        <w:pStyle w:val="ConsPlusNormal"/>
        <w:spacing w:before="220"/>
        <w:ind w:firstLine="540"/>
        <w:jc w:val="both"/>
      </w:pPr>
      <w:r>
        <w:lastRenderedPageBreak/>
        <w:t>Т</w:t>
      </w:r>
      <w:r>
        <w:rPr>
          <w:vertAlign w:val="subscript"/>
        </w:rPr>
        <w:t>pn</w:t>
      </w:r>
      <w:r>
        <w:t xml:space="preserve"> - плановое значение n-го индикатора (показателя);</w:t>
      </w:r>
    </w:p>
    <w:p w:rsidR="002D7B99" w:rsidRDefault="002D7B99">
      <w:pPr>
        <w:pStyle w:val="ConsPlusNormal"/>
        <w:spacing w:before="220"/>
        <w:ind w:firstLine="540"/>
        <w:jc w:val="both"/>
      </w:pPr>
      <w:r>
        <w:t>n - номер индикатора (показателя) подпрограммы.</w:t>
      </w:r>
    </w:p>
    <w:p w:rsidR="002D7B99" w:rsidRDefault="002D7B99">
      <w:pPr>
        <w:pStyle w:val="ConsPlusNormal"/>
        <w:spacing w:before="220"/>
        <w:ind w:firstLine="540"/>
        <w:jc w:val="both"/>
      </w:pPr>
      <w:r>
        <w:t>6.3. Интегральная оценка эффективности реализации подпрограммы определяется на основе расчетов по формуле:</w:t>
      </w:r>
    </w:p>
    <w:p w:rsidR="002D7B99" w:rsidRDefault="002D7B99">
      <w:pPr>
        <w:pStyle w:val="ConsPlusNormal"/>
        <w:jc w:val="both"/>
      </w:pPr>
    </w:p>
    <w:p w:rsidR="002D7B99" w:rsidRDefault="002D7B99">
      <w:pPr>
        <w:pStyle w:val="ConsPlusNormal"/>
        <w:ind w:firstLine="540"/>
        <w:jc w:val="both"/>
      </w:pPr>
      <w:r>
        <w:rPr>
          <w:noProof/>
          <w:position w:val="-35"/>
        </w:rPr>
        <w:drawing>
          <wp:inline distT="0" distB="0" distL="0" distR="0">
            <wp:extent cx="1247140" cy="586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247140" cy="586740"/>
                    </a:xfrm>
                    <a:prstGeom prst="rect">
                      <a:avLst/>
                    </a:prstGeom>
                    <a:noFill/>
                    <a:ln>
                      <a:noFill/>
                    </a:ln>
                  </pic:spPr>
                </pic:pic>
              </a:graphicData>
            </a:graphic>
          </wp:inline>
        </w:drawing>
      </w:r>
    </w:p>
    <w:p w:rsidR="002D7B99" w:rsidRDefault="002D7B99">
      <w:pPr>
        <w:pStyle w:val="ConsPlusNormal"/>
        <w:jc w:val="both"/>
      </w:pPr>
    </w:p>
    <w:p w:rsidR="002D7B99" w:rsidRDefault="002D7B99">
      <w:pPr>
        <w:pStyle w:val="ConsPlusNormal"/>
        <w:ind w:firstLine="540"/>
        <w:jc w:val="both"/>
      </w:pPr>
      <w:r>
        <w:t>SUM Еn - сумма планируемой эффективности хода реализации отдельного направления подпрограммы (процентов);</w:t>
      </w:r>
    </w:p>
    <w:p w:rsidR="002D7B99" w:rsidRDefault="002D7B99">
      <w:pPr>
        <w:pStyle w:val="ConsPlusNormal"/>
        <w:spacing w:before="220"/>
        <w:ind w:firstLine="540"/>
        <w:jc w:val="both"/>
      </w:pPr>
      <w:r>
        <w:t>Е - эффективность реализации подпрограммы (процентов);</w:t>
      </w:r>
    </w:p>
    <w:p w:rsidR="002D7B99" w:rsidRDefault="002D7B99">
      <w:pPr>
        <w:pStyle w:val="ConsPlusNormal"/>
        <w:spacing w:before="220"/>
        <w:ind w:firstLine="540"/>
        <w:jc w:val="both"/>
      </w:pPr>
      <w:r>
        <w:t>N - количество индикаторов подпрограммы.</w:t>
      </w:r>
    </w:p>
    <w:p w:rsidR="002D7B99" w:rsidRDefault="002D7B99">
      <w:pPr>
        <w:pStyle w:val="ConsPlusNormal"/>
        <w:spacing w:before="220"/>
        <w:ind w:firstLine="540"/>
        <w:jc w:val="both"/>
      </w:pPr>
      <w:r>
        <w:t>6.4. При реализации мероприятий подпрограммы могут возникнуть риски, в том числе связанные:</w:t>
      </w:r>
    </w:p>
    <w:p w:rsidR="002D7B99" w:rsidRDefault="002D7B99">
      <w:pPr>
        <w:pStyle w:val="ConsPlusNormal"/>
        <w:spacing w:before="220"/>
        <w:ind w:firstLine="540"/>
        <w:jc w:val="both"/>
      </w:pPr>
      <w:r>
        <w:t>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2D7B99" w:rsidRDefault="002D7B99">
      <w:pPr>
        <w:pStyle w:val="ConsPlusNormal"/>
        <w:spacing w:before="220"/>
        <w:ind w:firstLine="540"/>
        <w:jc w:val="both"/>
      </w:pPr>
      <w:r>
        <w:t>с нежеланием соотечественника трудоустроиться на предварительно подобранное рабочее место;</w:t>
      </w:r>
    </w:p>
    <w:p w:rsidR="002D7B99" w:rsidRDefault="002D7B99">
      <w:pPr>
        <w:pStyle w:val="ConsPlusNormal"/>
        <w:spacing w:before="220"/>
        <w:ind w:firstLine="540"/>
        <w:jc w:val="both"/>
      </w:pPr>
      <w:r>
        <w:t>с жилищной необустроенностью соотечественников;</w:t>
      </w:r>
    </w:p>
    <w:p w:rsidR="002D7B99" w:rsidRDefault="002D7B99">
      <w:pPr>
        <w:pStyle w:val="ConsPlusNormal"/>
        <w:spacing w:before="220"/>
        <w:ind w:firstLine="540"/>
        <w:jc w:val="both"/>
      </w:pPr>
      <w:r>
        <w:t>с возрастанием нагрузки на бюджетную систему в случае предоставления дополнительных гарантий и мер социальной поддержки;</w:t>
      </w:r>
    </w:p>
    <w:p w:rsidR="002D7B99" w:rsidRDefault="002D7B99">
      <w:pPr>
        <w:pStyle w:val="ConsPlusNormal"/>
        <w:spacing w:before="220"/>
        <w:ind w:firstLine="540"/>
        <w:jc w:val="both"/>
      </w:pPr>
      <w:r>
        <w:t>с ростом уровня межнациональной напряженности;</w:t>
      </w:r>
    </w:p>
    <w:p w:rsidR="002D7B99" w:rsidRDefault="002D7B99">
      <w:pPr>
        <w:pStyle w:val="ConsPlusNormal"/>
        <w:spacing w:before="220"/>
        <w:ind w:firstLine="540"/>
        <w:jc w:val="both"/>
      </w:pPr>
      <w:r>
        <w:t>с выездом участников Госпрограммы переселения из территории вселения ранее, чем через три года.</w:t>
      </w:r>
    </w:p>
    <w:p w:rsidR="002D7B99" w:rsidRDefault="002D7B99">
      <w:pPr>
        <w:pStyle w:val="ConsPlusNormal"/>
        <w:spacing w:before="220"/>
        <w:ind w:firstLine="540"/>
        <w:jc w:val="both"/>
      </w:pPr>
      <w:r>
        <w:t>Возможные риски и мероприятия по их снижению (нейтрализации, предотвращению) представлены в таблице N 3.</w:t>
      </w:r>
    </w:p>
    <w:p w:rsidR="002D7B99" w:rsidRDefault="002D7B99">
      <w:pPr>
        <w:pStyle w:val="ConsPlusNormal"/>
        <w:jc w:val="both"/>
      </w:pPr>
    </w:p>
    <w:p w:rsidR="002D7B99" w:rsidRDefault="002D7B99">
      <w:pPr>
        <w:pStyle w:val="ConsPlusNormal"/>
        <w:jc w:val="right"/>
      </w:pPr>
      <w:r>
        <w:t>Таблица N 3</w:t>
      </w:r>
    </w:p>
    <w:p w:rsidR="002D7B99" w:rsidRDefault="002D7B99">
      <w:pPr>
        <w:pStyle w:val="ConsPlusNormal"/>
        <w:jc w:val="both"/>
      </w:pPr>
    </w:p>
    <w:p w:rsidR="002D7B99" w:rsidRDefault="002D7B99">
      <w:pPr>
        <w:pStyle w:val="ConsPlusNormal"/>
        <w:jc w:val="center"/>
      </w:pPr>
      <w:r>
        <w:t>Возможные риски и мероприятия по их снижению</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02"/>
      </w:tblGrid>
      <w:tr w:rsidR="002D7B99">
        <w:tc>
          <w:tcPr>
            <w:tcW w:w="3912" w:type="dxa"/>
            <w:vAlign w:val="center"/>
          </w:tcPr>
          <w:p w:rsidR="002D7B99" w:rsidRDefault="002D7B99">
            <w:pPr>
              <w:pStyle w:val="ConsPlusNormal"/>
              <w:jc w:val="center"/>
            </w:pPr>
            <w:r>
              <w:t>Перечень возможных рисков</w:t>
            </w:r>
          </w:p>
        </w:tc>
        <w:tc>
          <w:tcPr>
            <w:tcW w:w="5102" w:type="dxa"/>
            <w:vAlign w:val="center"/>
          </w:tcPr>
          <w:p w:rsidR="002D7B99" w:rsidRDefault="002D7B99">
            <w:pPr>
              <w:pStyle w:val="ConsPlusNormal"/>
              <w:jc w:val="center"/>
            </w:pPr>
            <w:r>
              <w:t>Мероприятия по снижению возможных рисков</w:t>
            </w:r>
          </w:p>
        </w:tc>
      </w:tr>
      <w:tr w:rsidR="002D7B99">
        <w:tc>
          <w:tcPr>
            <w:tcW w:w="3912" w:type="dxa"/>
          </w:tcPr>
          <w:p w:rsidR="002D7B99" w:rsidRDefault="002D7B99">
            <w:pPr>
              <w:pStyle w:val="ConsPlusNormal"/>
              <w:jc w:val="center"/>
            </w:pPr>
            <w:r>
              <w:t>1</w:t>
            </w:r>
          </w:p>
        </w:tc>
        <w:tc>
          <w:tcPr>
            <w:tcW w:w="5102" w:type="dxa"/>
          </w:tcPr>
          <w:p w:rsidR="002D7B99" w:rsidRDefault="002D7B99">
            <w:pPr>
              <w:pStyle w:val="ConsPlusNormal"/>
              <w:jc w:val="center"/>
            </w:pPr>
            <w:r>
              <w:t>2</w:t>
            </w:r>
          </w:p>
        </w:tc>
      </w:tr>
      <w:tr w:rsidR="002D7B99">
        <w:tc>
          <w:tcPr>
            <w:tcW w:w="9014" w:type="dxa"/>
            <w:gridSpan w:val="2"/>
          </w:tcPr>
          <w:p w:rsidR="002D7B99" w:rsidRDefault="002D7B99">
            <w:pPr>
              <w:pStyle w:val="ConsPlusNormal"/>
              <w:jc w:val="center"/>
            </w:pPr>
            <w:r>
              <w:t>Риски, связанные со срывом планируемого трудоустройства</w:t>
            </w:r>
          </w:p>
        </w:tc>
      </w:tr>
      <w:tr w:rsidR="002D7B99">
        <w:tc>
          <w:tcPr>
            <w:tcW w:w="3912" w:type="dxa"/>
          </w:tcPr>
          <w:p w:rsidR="002D7B99" w:rsidRDefault="002D7B99">
            <w:pPr>
              <w:pStyle w:val="ConsPlusNormal"/>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102" w:type="dxa"/>
          </w:tcPr>
          <w:p w:rsidR="002D7B99" w:rsidRDefault="002D7B99">
            <w:pPr>
              <w:pStyle w:val="ConsPlusNormal"/>
              <w:jc w:val="both"/>
            </w:pPr>
            <w:r>
              <w:t>Предложение других имеющихся вариантов трудоустройства с учетом анализа ситуации</w:t>
            </w:r>
          </w:p>
        </w:tc>
      </w:tr>
      <w:tr w:rsidR="002D7B99">
        <w:tc>
          <w:tcPr>
            <w:tcW w:w="3912" w:type="dxa"/>
          </w:tcPr>
          <w:p w:rsidR="002D7B99" w:rsidRDefault="002D7B99">
            <w:pPr>
              <w:pStyle w:val="ConsPlusNormal"/>
              <w:jc w:val="both"/>
            </w:pPr>
            <w:r>
              <w:lastRenderedPageBreak/>
              <w:t>2. Нежелание соотечественника трудоустроиться на предварительно подобранное рабочее место</w:t>
            </w:r>
          </w:p>
        </w:tc>
        <w:tc>
          <w:tcPr>
            <w:tcW w:w="5102" w:type="dxa"/>
          </w:tcPr>
          <w:p w:rsidR="002D7B99" w:rsidRDefault="002D7B99">
            <w:pPr>
              <w:pStyle w:val="ConsPlusNormal"/>
              <w:jc w:val="both"/>
            </w:pPr>
            <w:r>
              <w:t>Предложение других имеющихся вариантов трудоустройства с учетом анализа ситуации</w:t>
            </w:r>
          </w:p>
        </w:tc>
      </w:tr>
      <w:tr w:rsidR="002D7B99">
        <w:tc>
          <w:tcPr>
            <w:tcW w:w="9014" w:type="dxa"/>
            <w:gridSpan w:val="2"/>
          </w:tcPr>
          <w:p w:rsidR="002D7B99" w:rsidRDefault="002D7B99">
            <w:pPr>
              <w:pStyle w:val="ConsPlusNormal"/>
              <w:jc w:val="center"/>
            </w:pPr>
            <w:r>
              <w:t>Риски, связанные с временным размещением и обустройством соотечественников</w:t>
            </w:r>
          </w:p>
        </w:tc>
      </w:tr>
      <w:tr w:rsidR="002D7B99">
        <w:tc>
          <w:tcPr>
            <w:tcW w:w="3912" w:type="dxa"/>
          </w:tcPr>
          <w:p w:rsidR="002D7B99" w:rsidRDefault="002D7B99">
            <w:pPr>
              <w:pStyle w:val="ConsPlusNormal"/>
              <w:jc w:val="both"/>
            </w:pPr>
            <w:r>
              <w:t>1. Жилищная необустроенность соотечественников</w:t>
            </w:r>
          </w:p>
        </w:tc>
        <w:tc>
          <w:tcPr>
            <w:tcW w:w="5102" w:type="dxa"/>
          </w:tcPr>
          <w:p w:rsidR="002D7B99" w:rsidRDefault="002D7B99">
            <w:pPr>
              <w:pStyle w:val="ConsPlusNormal"/>
              <w:jc w:val="both"/>
            </w:pPr>
            <w:r>
              <w:t>Предоставление компенсации найма жилья на срок не менее шести месяцев либо осуществление иных мероприятий</w:t>
            </w:r>
          </w:p>
        </w:tc>
      </w:tr>
      <w:tr w:rsidR="002D7B99">
        <w:tc>
          <w:tcPr>
            <w:tcW w:w="3912" w:type="dxa"/>
          </w:tcPr>
          <w:p w:rsidR="002D7B99" w:rsidRDefault="002D7B99">
            <w:pPr>
              <w:pStyle w:val="ConsPlusNormal"/>
              <w:jc w:val="both"/>
            </w:pPr>
            <w:r>
              <w:t>2. Возрастание нагрузки на бюджетную систему Ульяновской области в случае предоставления дополнительных гарантий и мер социальной поддержки</w:t>
            </w:r>
          </w:p>
        </w:tc>
        <w:tc>
          <w:tcPr>
            <w:tcW w:w="5102" w:type="dxa"/>
          </w:tcPr>
          <w:p w:rsidR="002D7B99" w:rsidRDefault="002D7B99">
            <w:pPr>
              <w:pStyle w:val="ConsPlusNormal"/>
              <w:jc w:val="both"/>
            </w:pPr>
            <w:r>
              <w:t>Ежегодное уточнение расходов на финансирование мероприятий подпрограммы при формировании областного бюджета</w:t>
            </w:r>
          </w:p>
        </w:tc>
      </w:tr>
      <w:tr w:rsidR="002D7B99">
        <w:tc>
          <w:tcPr>
            <w:tcW w:w="9014" w:type="dxa"/>
            <w:gridSpan w:val="2"/>
            <w:vAlign w:val="center"/>
          </w:tcPr>
          <w:p w:rsidR="002D7B99" w:rsidRDefault="002D7B99">
            <w:pPr>
              <w:pStyle w:val="ConsPlusNormal"/>
              <w:jc w:val="center"/>
            </w:pPr>
            <w:r>
              <w:t>Риски, связанные с интеграцией соотечественников в социальную структуру территории вселения</w:t>
            </w:r>
          </w:p>
        </w:tc>
      </w:tr>
      <w:tr w:rsidR="002D7B99">
        <w:tc>
          <w:tcPr>
            <w:tcW w:w="3912" w:type="dxa"/>
          </w:tcPr>
          <w:p w:rsidR="002D7B99" w:rsidRDefault="002D7B99">
            <w:pPr>
              <w:pStyle w:val="ConsPlusNormal"/>
              <w:jc w:val="both"/>
            </w:pPr>
            <w:r>
              <w:t>1. Рост уровня межнациональной напряженности</w:t>
            </w:r>
          </w:p>
        </w:tc>
        <w:tc>
          <w:tcPr>
            <w:tcW w:w="5102" w:type="dxa"/>
          </w:tcPr>
          <w:p w:rsidR="002D7B99" w:rsidRDefault="002D7B99">
            <w:pPr>
              <w:pStyle w:val="ConsPlusNormal"/>
              <w:jc w:val="both"/>
            </w:pPr>
            <w:r>
              <w:t>Содействие социальной и культурной адаптации и интеграции соотечественников, в том числе при участии общественных организаций и диаспор</w:t>
            </w:r>
          </w:p>
        </w:tc>
      </w:tr>
      <w:tr w:rsidR="002D7B99">
        <w:tc>
          <w:tcPr>
            <w:tcW w:w="3912" w:type="dxa"/>
          </w:tcPr>
          <w:p w:rsidR="002D7B99" w:rsidRDefault="002D7B99">
            <w:pPr>
              <w:pStyle w:val="ConsPlusNormal"/>
              <w:jc w:val="both"/>
            </w:pPr>
            <w:r>
              <w:t>2. Выезд участников Госпрограммы переселения из территории вселения ранее, чем через три года</w:t>
            </w:r>
          </w:p>
        </w:tc>
        <w:tc>
          <w:tcPr>
            <w:tcW w:w="5102" w:type="dxa"/>
          </w:tcPr>
          <w:p w:rsidR="002D7B99" w:rsidRDefault="002D7B99">
            <w:pPr>
              <w:pStyle w:val="ConsPlusNormal"/>
              <w:jc w:val="both"/>
            </w:pPr>
            <w:r>
              <w:t>Организация разъяснительной работы о целях и задачах программы для формирования толерантного отношения к соотечественникам; 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rsidR="002D7B99" w:rsidRDefault="002D7B99">
      <w:pPr>
        <w:pStyle w:val="ConsPlusNormal"/>
        <w:jc w:val="both"/>
      </w:pPr>
    </w:p>
    <w:p w:rsidR="002D7B99" w:rsidRDefault="002D7B99">
      <w:pPr>
        <w:pStyle w:val="ConsPlusNormal"/>
        <w:ind w:firstLine="540"/>
        <w:jc w:val="both"/>
      </w:pPr>
      <w:r>
        <w:t xml:space="preserve">6.5. В соответствии с </w:t>
      </w:r>
      <w:hyperlink r:id="rId123">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устанавливаются условия соответствия соотечественников требованиям подпрограммы.</w:t>
      </w:r>
    </w:p>
    <w:p w:rsidR="002D7B99" w:rsidRDefault="002D7B99">
      <w:pPr>
        <w:pStyle w:val="ConsPlusNormal"/>
        <w:spacing w:before="220"/>
        <w:ind w:firstLine="540"/>
        <w:jc w:val="both"/>
      </w:pPr>
      <w:r>
        <w:t>6.6. Требования (условия), предъявляемые к участникам Госпрограммы переселения:</w:t>
      </w:r>
    </w:p>
    <w:p w:rsidR="002D7B99" w:rsidRDefault="002D7B99">
      <w:pPr>
        <w:pStyle w:val="ConsPlusNormal"/>
        <w:spacing w:before="220"/>
        <w:ind w:firstLine="540"/>
        <w:jc w:val="both"/>
      </w:pPr>
      <w:r>
        <w:t>1) достижение 18-летнего возраста;</w:t>
      </w:r>
    </w:p>
    <w:p w:rsidR="002D7B99" w:rsidRDefault="002D7B99">
      <w:pPr>
        <w:pStyle w:val="ConsPlusNormal"/>
        <w:spacing w:before="220"/>
        <w:ind w:firstLine="540"/>
        <w:jc w:val="both"/>
      </w:pPr>
      <w:r>
        <w:t>2) обладание дееспособностью и трудоспособностью в соответствии с законодательством Российской Федерации;</w:t>
      </w:r>
    </w:p>
    <w:p w:rsidR="002D7B99" w:rsidRDefault="002D7B99">
      <w:pPr>
        <w:pStyle w:val="ConsPlusNormal"/>
        <w:spacing w:before="220"/>
        <w:ind w:firstLine="540"/>
        <w:jc w:val="both"/>
      </w:pPr>
      <w:bookmarkStart w:id="3" w:name="P1315"/>
      <w:bookmarkEnd w:id="3"/>
      <w:r>
        <w:t>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 свободно владеющих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p w:rsidR="002D7B99" w:rsidRDefault="002D7B99">
      <w:pPr>
        <w:pStyle w:val="ConsPlusNormal"/>
        <w:spacing w:before="220"/>
        <w:ind w:firstLine="540"/>
        <w:jc w:val="both"/>
      </w:pPr>
      <w:bookmarkStart w:id="4" w:name="P1316"/>
      <w:bookmarkEnd w:id="4"/>
      <w:r>
        <w:lastRenderedPageBreak/>
        <w:t xml:space="preserve">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В данном случае для соотечественника требования, указанные в </w:t>
      </w:r>
      <w:hyperlink w:anchor="P1315">
        <w:r>
          <w:rPr>
            <w:color w:val="0000FF"/>
          </w:rPr>
          <w:t>подпунктах 3</w:t>
        </w:r>
      </w:hyperlink>
      <w:r>
        <w:t xml:space="preserve"> и </w:t>
      </w:r>
      <w:hyperlink w:anchor="P1317">
        <w:r>
          <w:rPr>
            <w:color w:val="0000FF"/>
          </w:rPr>
          <w:t>5</w:t>
        </w:r>
      </w:hyperlink>
      <w:r>
        <w:t xml:space="preserve"> настоящего подпункта, не применяются;</w:t>
      </w:r>
    </w:p>
    <w:p w:rsidR="002D7B99" w:rsidRDefault="002D7B99">
      <w:pPr>
        <w:pStyle w:val="ConsPlusNormal"/>
        <w:spacing w:before="220"/>
        <w:ind w:firstLine="540"/>
        <w:jc w:val="both"/>
      </w:pPr>
      <w:bookmarkStart w:id="5" w:name="P1317"/>
      <w:bookmarkEnd w:id="5"/>
      <w:r>
        <w:t xml:space="preserve">5) наличие у соотечественников, являющихся молодыми специалистами, документов о завершении обучения по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w:t>
      </w:r>
      <w:hyperlink w:anchor="P1315">
        <w:r>
          <w:rPr>
            <w:color w:val="0000FF"/>
          </w:rPr>
          <w:t>подпунктах 3</w:t>
        </w:r>
      </w:hyperlink>
      <w:r>
        <w:t xml:space="preserve"> и </w:t>
      </w:r>
      <w:hyperlink w:anchor="P1316">
        <w:r>
          <w:rPr>
            <w:color w:val="0000FF"/>
          </w:rPr>
          <w:t>4</w:t>
        </w:r>
      </w:hyperlink>
      <w:r>
        <w:t xml:space="preserve"> настоящего подпункта, не применяются.</w:t>
      </w:r>
    </w:p>
    <w:p w:rsidR="002D7B99" w:rsidRDefault="002D7B99">
      <w:pPr>
        <w:pStyle w:val="ConsPlusNormal"/>
        <w:spacing w:before="220"/>
        <w:ind w:firstLine="540"/>
        <w:jc w:val="both"/>
      </w:pPr>
      <w:r>
        <w:t>6.7. Требования к профессиональному образованию не применяются к соотечественникам:</w:t>
      </w:r>
    </w:p>
    <w:p w:rsidR="002D7B99" w:rsidRDefault="002D7B99">
      <w:pPr>
        <w:pStyle w:val="ConsPlusNormal"/>
        <w:spacing w:before="220"/>
        <w:ind w:firstLine="540"/>
        <w:jc w:val="both"/>
      </w:pPr>
      <w:r>
        <w:t>1)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
    <w:p w:rsidR="002D7B99" w:rsidRDefault="002D7B99">
      <w:pPr>
        <w:pStyle w:val="ConsPlusNormal"/>
        <w:spacing w:before="220"/>
        <w:ind w:firstLine="540"/>
        <w:jc w:val="both"/>
      </w:pPr>
      <w:r>
        <w:t>2)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p>
    <w:p w:rsidR="002D7B99" w:rsidRDefault="002D7B99">
      <w:pPr>
        <w:pStyle w:val="ConsPlusNormal"/>
        <w:spacing w:before="220"/>
        <w:ind w:firstLine="540"/>
        <w:jc w:val="both"/>
      </w:pPr>
      <w:r>
        <w:t>3)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Госпрограмме переселения в уполномоченный орган в стране своего постоянного проживания (пребывания) или гражданской принадлежности.</w:t>
      </w: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2"/>
      </w:pPr>
      <w:r>
        <w:t>Приложение N 1</w:t>
      </w:r>
    </w:p>
    <w:p w:rsidR="002D7B99" w:rsidRDefault="002D7B99">
      <w:pPr>
        <w:pStyle w:val="ConsPlusNormal"/>
        <w:jc w:val="right"/>
      </w:pPr>
      <w:r>
        <w:t>к подпрограмме</w:t>
      </w:r>
    </w:p>
    <w:p w:rsidR="002D7B99" w:rsidRDefault="002D7B99">
      <w:pPr>
        <w:pStyle w:val="ConsPlusNormal"/>
        <w:jc w:val="both"/>
      </w:pPr>
    </w:p>
    <w:p w:rsidR="002D7B99" w:rsidRDefault="002D7B99">
      <w:pPr>
        <w:pStyle w:val="ConsPlusTitle"/>
        <w:jc w:val="center"/>
      </w:pPr>
      <w:bookmarkStart w:id="6" w:name="P1330"/>
      <w:bookmarkEnd w:id="6"/>
      <w:r>
        <w:t>ЦЕЛЕВЫЕ ПОКАЗАТЕЛИ (ИНДИКАТОРЫ)</w:t>
      </w:r>
    </w:p>
    <w:p w:rsidR="002D7B99" w:rsidRDefault="002D7B99">
      <w:pPr>
        <w:pStyle w:val="ConsPlusTitle"/>
        <w:jc w:val="center"/>
      </w:pPr>
      <w:r>
        <w:t>ПОДПРОГРАММЫ "ОКАЗАНИЕ СОДЕЙСТВИЯ ДОБРОВОЛЬНОМУ</w:t>
      </w:r>
    </w:p>
    <w:p w:rsidR="002D7B99" w:rsidRDefault="002D7B99">
      <w:pPr>
        <w:pStyle w:val="ConsPlusTitle"/>
        <w:jc w:val="center"/>
      </w:pPr>
      <w:r>
        <w:t>ПЕРЕСЕЛЕНИЮ В УЛЬЯНОВСКУЮ ОБЛАСТЬ СООТЕЧЕСТВЕННИКОВ,</w:t>
      </w:r>
    </w:p>
    <w:p w:rsidR="002D7B99" w:rsidRDefault="002D7B99">
      <w:pPr>
        <w:pStyle w:val="ConsPlusTitle"/>
        <w:jc w:val="center"/>
      </w:pPr>
      <w:r>
        <w:t>ПРОЖИВАЮЩИХ ЗА РУБЕЖОМ"</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Ульяновской области</w:t>
            </w:r>
          </w:p>
          <w:p w:rsidR="002D7B99" w:rsidRDefault="002D7B99">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sectPr w:rsidR="002D7B9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247"/>
        <w:gridCol w:w="623"/>
        <w:gridCol w:w="623"/>
        <w:gridCol w:w="623"/>
        <w:gridCol w:w="623"/>
        <w:gridCol w:w="623"/>
        <w:gridCol w:w="623"/>
        <w:gridCol w:w="623"/>
        <w:gridCol w:w="623"/>
        <w:gridCol w:w="623"/>
        <w:gridCol w:w="623"/>
        <w:gridCol w:w="623"/>
        <w:gridCol w:w="623"/>
        <w:gridCol w:w="623"/>
        <w:gridCol w:w="623"/>
        <w:gridCol w:w="624"/>
      </w:tblGrid>
      <w:tr w:rsidR="002D7B99">
        <w:tc>
          <w:tcPr>
            <w:tcW w:w="510" w:type="dxa"/>
            <w:vMerge w:val="restart"/>
            <w:vAlign w:val="center"/>
          </w:tcPr>
          <w:p w:rsidR="002D7B99" w:rsidRDefault="002D7B99">
            <w:pPr>
              <w:pStyle w:val="ConsPlusNormal"/>
              <w:jc w:val="center"/>
            </w:pPr>
            <w:r>
              <w:lastRenderedPageBreak/>
              <w:t>N п/п</w:t>
            </w:r>
          </w:p>
        </w:tc>
        <w:tc>
          <w:tcPr>
            <w:tcW w:w="2494" w:type="dxa"/>
            <w:vMerge w:val="restart"/>
            <w:vAlign w:val="center"/>
          </w:tcPr>
          <w:p w:rsidR="002D7B99" w:rsidRDefault="002D7B99">
            <w:pPr>
              <w:pStyle w:val="ConsPlusNormal"/>
              <w:jc w:val="center"/>
            </w:pPr>
            <w:r>
              <w:t>Цель, задачи реализации подпрограммы</w:t>
            </w:r>
          </w:p>
        </w:tc>
        <w:tc>
          <w:tcPr>
            <w:tcW w:w="1247" w:type="dxa"/>
            <w:vMerge w:val="restart"/>
            <w:vAlign w:val="center"/>
          </w:tcPr>
          <w:p w:rsidR="002D7B99" w:rsidRDefault="002D7B99">
            <w:pPr>
              <w:pStyle w:val="ConsPlusNormal"/>
              <w:jc w:val="center"/>
            </w:pPr>
            <w:r>
              <w:t>Единица измерения</w:t>
            </w:r>
          </w:p>
        </w:tc>
        <w:tc>
          <w:tcPr>
            <w:tcW w:w="4361" w:type="dxa"/>
            <w:gridSpan w:val="7"/>
            <w:vAlign w:val="center"/>
          </w:tcPr>
          <w:p w:rsidR="002D7B99" w:rsidRDefault="002D7B99">
            <w:pPr>
              <w:pStyle w:val="ConsPlusNormal"/>
              <w:jc w:val="center"/>
            </w:pPr>
            <w:r>
              <w:t>Отчетный период (текущий показатель предыдущих лет)</w:t>
            </w:r>
          </w:p>
        </w:tc>
        <w:tc>
          <w:tcPr>
            <w:tcW w:w="4361" w:type="dxa"/>
            <w:gridSpan w:val="7"/>
            <w:vAlign w:val="center"/>
          </w:tcPr>
          <w:p w:rsidR="002D7B99" w:rsidRDefault="002D7B99">
            <w:pPr>
              <w:pStyle w:val="ConsPlusNormal"/>
              <w:jc w:val="center"/>
            </w:pPr>
            <w:r>
              <w:t>Плановый период (плановый показатель)</w:t>
            </w:r>
          </w:p>
        </w:tc>
        <w:tc>
          <w:tcPr>
            <w:tcW w:w="624" w:type="dxa"/>
            <w:vMerge w:val="restart"/>
            <w:vAlign w:val="center"/>
          </w:tcPr>
          <w:p w:rsidR="002D7B99" w:rsidRDefault="002D7B99">
            <w:pPr>
              <w:pStyle w:val="ConsPlusNormal"/>
              <w:jc w:val="center"/>
            </w:pPr>
            <w:r>
              <w:t>Целевое значение</w:t>
            </w:r>
          </w:p>
        </w:tc>
      </w:tr>
      <w:tr w:rsidR="002D7B99">
        <w:tc>
          <w:tcPr>
            <w:tcW w:w="510" w:type="dxa"/>
            <w:vMerge/>
          </w:tcPr>
          <w:p w:rsidR="002D7B99" w:rsidRDefault="002D7B99">
            <w:pPr>
              <w:pStyle w:val="ConsPlusNormal"/>
            </w:pPr>
          </w:p>
        </w:tc>
        <w:tc>
          <w:tcPr>
            <w:tcW w:w="2494" w:type="dxa"/>
            <w:vMerge/>
          </w:tcPr>
          <w:p w:rsidR="002D7B99" w:rsidRDefault="002D7B99">
            <w:pPr>
              <w:pStyle w:val="ConsPlusNormal"/>
            </w:pPr>
          </w:p>
        </w:tc>
        <w:tc>
          <w:tcPr>
            <w:tcW w:w="1247" w:type="dxa"/>
            <w:vMerge/>
          </w:tcPr>
          <w:p w:rsidR="002D7B99" w:rsidRDefault="002D7B99">
            <w:pPr>
              <w:pStyle w:val="ConsPlusNormal"/>
            </w:pPr>
          </w:p>
        </w:tc>
        <w:tc>
          <w:tcPr>
            <w:tcW w:w="623" w:type="dxa"/>
            <w:vAlign w:val="center"/>
          </w:tcPr>
          <w:p w:rsidR="002D7B99" w:rsidRDefault="002D7B99">
            <w:pPr>
              <w:pStyle w:val="ConsPlusNormal"/>
              <w:jc w:val="center"/>
            </w:pPr>
            <w:r>
              <w:t>2017 год</w:t>
            </w:r>
          </w:p>
        </w:tc>
        <w:tc>
          <w:tcPr>
            <w:tcW w:w="623" w:type="dxa"/>
            <w:vAlign w:val="center"/>
          </w:tcPr>
          <w:p w:rsidR="002D7B99" w:rsidRDefault="002D7B99">
            <w:pPr>
              <w:pStyle w:val="ConsPlusNormal"/>
              <w:jc w:val="center"/>
            </w:pPr>
            <w:r>
              <w:t>2018 год</w:t>
            </w:r>
          </w:p>
        </w:tc>
        <w:tc>
          <w:tcPr>
            <w:tcW w:w="623" w:type="dxa"/>
            <w:vAlign w:val="center"/>
          </w:tcPr>
          <w:p w:rsidR="002D7B99" w:rsidRDefault="002D7B99">
            <w:pPr>
              <w:pStyle w:val="ConsPlusNormal"/>
              <w:jc w:val="center"/>
            </w:pPr>
            <w:r>
              <w:t>2019 год</w:t>
            </w:r>
          </w:p>
        </w:tc>
        <w:tc>
          <w:tcPr>
            <w:tcW w:w="623" w:type="dxa"/>
            <w:vAlign w:val="center"/>
          </w:tcPr>
          <w:p w:rsidR="002D7B99" w:rsidRDefault="002D7B99">
            <w:pPr>
              <w:pStyle w:val="ConsPlusNormal"/>
              <w:jc w:val="center"/>
            </w:pPr>
            <w:r>
              <w:t>2020 год</w:t>
            </w:r>
          </w:p>
        </w:tc>
        <w:tc>
          <w:tcPr>
            <w:tcW w:w="623" w:type="dxa"/>
            <w:vAlign w:val="center"/>
          </w:tcPr>
          <w:p w:rsidR="002D7B99" w:rsidRDefault="002D7B99">
            <w:pPr>
              <w:pStyle w:val="ConsPlusNormal"/>
              <w:jc w:val="center"/>
            </w:pPr>
            <w:r>
              <w:t>2021 год</w:t>
            </w:r>
          </w:p>
        </w:tc>
        <w:tc>
          <w:tcPr>
            <w:tcW w:w="623" w:type="dxa"/>
            <w:vAlign w:val="center"/>
          </w:tcPr>
          <w:p w:rsidR="002D7B99" w:rsidRDefault="002D7B99">
            <w:pPr>
              <w:pStyle w:val="ConsPlusNormal"/>
              <w:jc w:val="center"/>
            </w:pPr>
            <w:r>
              <w:t>2022 год</w:t>
            </w:r>
          </w:p>
        </w:tc>
        <w:tc>
          <w:tcPr>
            <w:tcW w:w="623" w:type="dxa"/>
            <w:vAlign w:val="center"/>
          </w:tcPr>
          <w:p w:rsidR="002D7B99" w:rsidRDefault="002D7B99">
            <w:pPr>
              <w:pStyle w:val="ConsPlusNormal"/>
              <w:jc w:val="center"/>
            </w:pPr>
            <w:r>
              <w:t>2023 год</w:t>
            </w:r>
          </w:p>
        </w:tc>
        <w:tc>
          <w:tcPr>
            <w:tcW w:w="623" w:type="dxa"/>
            <w:vAlign w:val="center"/>
          </w:tcPr>
          <w:p w:rsidR="002D7B99" w:rsidRDefault="002D7B99">
            <w:pPr>
              <w:pStyle w:val="ConsPlusNormal"/>
              <w:jc w:val="center"/>
            </w:pPr>
            <w:r>
              <w:t>2024 год</w:t>
            </w:r>
          </w:p>
        </w:tc>
        <w:tc>
          <w:tcPr>
            <w:tcW w:w="623" w:type="dxa"/>
            <w:vAlign w:val="center"/>
          </w:tcPr>
          <w:p w:rsidR="002D7B99" w:rsidRDefault="002D7B99">
            <w:pPr>
              <w:pStyle w:val="ConsPlusNormal"/>
              <w:jc w:val="center"/>
            </w:pPr>
            <w:r>
              <w:t>2025 год</w:t>
            </w:r>
          </w:p>
        </w:tc>
        <w:tc>
          <w:tcPr>
            <w:tcW w:w="623" w:type="dxa"/>
            <w:vAlign w:val="center"/>
          </w:tcPr>
          <w:p w:rsidR="002D7B99" w:rsidRDefault="002D7B99">
            <w:pPr>
              <w:pStyle w:val="ConsPlusNormal"/>
              <w:jc w:val="center"/>
            </w:pPr>
            <w:r>
              <w:t>2026 год</w:t>
            </w:r>
          </w:p>
        </w:tc>
        <w:tc>
          <w:tcPr>
            <w:tcW w:w="623" w:type="dxa"/>
            <w:vAlign w:val="center"/>
          </w:tcPr>
          <w:p w:rsidR="002D7B99" w:rsidRDefault="002D7B99">
            <w:pPr>
              <w:pStyle w:val="ConsPlusNormal"/>
              <w:jc w:val="center"/>
            </w:pPr>
            <w:r>
              <w:t>2027 год</w:t>
            </w:r>
          </w:p>
        </w:tc>
        <w:tc>
          <w:tcPr>
            <w:tcW w:w="623" w:type="dxa"/>
            <w:vAlign w:val="center"/>
          </w:tcPr>
          <w:p w:rsidR="002D7B99" w:rsidRDefault="002D7B99">
            <w:pPr>
              <w:pStyle w:val="ConsPlusNormal"/>
              <w:jc w:val="center"/>
            </w:pPr>
            <w:r>
              <w:t>2028 год</w:t>
            </w:r>
          </w:p>
        </w:tc>
        <w:tc>
          <w:tcPr>
            <w:tcW w:w="623" w:type="dxa"/>
          </w:tcPr>
          <w:p w:rsidR="002D7B99" w:rsidRDefault="002D7B99">
            <w:pPr>
              <w:pStyle w:val="ConsPlusNormal"/>
              <w:jc w:val="center"/>
            </w:pPr>
            <w:r>
              <w:t>2029 год</w:t>
            </w:r>
          </w:p>
        </w:tc>
        <w:tc>
          <w:tcPr>
            <w:tcW w:w="623" w:type="dxa"/>
          </w:tcPr>
          <w:p w:rsidR="002D7B99" w:rsidRDefault="002D7B99">
            <w:pPr>
              <w:pStyle w:val="ConsPlusNormal"/>
              <w:jc w:val="center"/>
            </w:pPr>
            <w:r>
              <w:t>2030 год</w:t>
            </w:r>
          </w:p>
        </w:tc>
        <w:tc>
          <w:tcPr>
            <w:tcW w:w="624" w:type="dxa"/>
            <w:vMerge/>
          </w:tcPr>
          <w:p w:rsidR="002D7B99" w:rsidRDefault="002D7B99">
            <w:pPr>
              <w:pStyle w:val="ConsPlusNormal"/>
            </w:pPr>
          </w:p>
        </w:tc>
      </w:tr>
      <w:tr w:rsidR="002D7B99">
        <w:tc>
          <w:tcPr>
            <w:tcW w:w="510" w:type="dxa"/>
            <w:vAlign w:val="center"/>
          </w:tcPr>
          <w:p w:rsidR="002D7B99" w:rsidRDefault="002D7B99">
            <w:pPr>
              <w:pStyle w:val="ConsPlusNormal"/>
              <w:jc w:val="center"/>
            </w:pPr>
            <w:r>
              <w:t>1</w:t>
            </w:r>
          </w:p>
        </w:tc>
        <w:tc>
          <w:tcPr>
            <w:tcW w:w="2494" w:type="dxa"/>
            <w:vAlign w:val="center"/>
          </w:tcPr>
          <w:p w:rsidR="002D7B99" w:rsidRDefault="002D7B99">
            <w:pPr>
              <w:pStyle w:val="ConsPlusNormal"/>
              <w:jc w:val="center"/>
            </w:pPr>
            <w:r>
              <w:t>2</w:t>
            </w:r>
          </w:p>
        </w:tc>
        <w:tc>
          <w:tcPr>
            <w:tcW w:w="1247" w:type="dxa"/>
            <w:vAlign w:val="center"/>
          </w:tcPr>
          <w:p w:rsidR="002D7B99" w:rsidRDefault="002D7B99">
            <w:pPr>
              <w:pStyle w:val="ConsPlusNormal"/>
              <w:jc w:val="center"/>
            </w:pPr>
            <w:r>
              <w:t>3</w:t>
            </w:r>
          </w:p>
        </w:tc>
        <w:tc>
          <w:tcPr>
            <w:tcW w:w="623" w:type="dxa"/>
            <w:vAlign w:val="center"/>
          </w:tcPr>
          <w:p w:rsidR="002D7B99" w:rsidRDefault="002D7B99">
            <w:pPr>
              <w:pStyle w:val="ConsPlusNormal"/>
              <w:jc w:val="center"/>
            </w:pPr>
            <w:r>
              <w:t>4</w:t>
            </w:r>
          </w:p>
        </w:tc>
        <w:tc>
          <w:tcPr>
            <w:tcW w:w="623" w:type="dxa"/>
            <w:vAlign w:val="center"/>
          </w:tcPr>
          <w:p w:rsidR="002D7B99" w:rsidRDefault="002D7B99">
            <w:pPr>
              <w:pStyle w:val="ConsPlusNormal"/>
              <w:jc w:val="center"/>
            </w:pPr>
            <w:r>
              <w:t>5</w:t>
            </w:r>
          </w:p>
        </w:tc>
        <w:tc>
          <w:tcPr>
            <w:tcW w:w="623" w:type="dxa"/>
            <w:vAlign w:val="center"/>
          </w:tcPr>
          <w:p w:rsidR="002D7B99" w:rsidRDefault="002D7B99">
            <w:pPr>
              <w:pStyle w:val="ConsPlusNormal"/>
              <w:jc w:val="center"/>
            </w:pPr>
            <w:r>
              <w:t>6</w:t>
            </w:r>
          </w:p>
        </w:tc>
        <w:tc>
          <w:tcPr>
            <w:tcW w:w="623" w:type="dxa"/>
            <w:vAlign w:val="center"/>
          </w:tcPr>
          <w:p w:rsidR="002D7B99" w:rsidRDefault="002D7B99">
            <w:pPr>
              <w:pStyle w:val="ConsPlusNormal"/>
              <w:jc w:val="center"/>
            </w:pPr>
            <w:r>
              <w:t>7</w:t>
            </w:r>
          </w:p>
        </w:tc>
        <w:tc>
          <w:tcPr>
            <w:tcW w:w="623" w:type="dxa"/>
            <w:vAlign w:val="center"/>
          </w:tcPr>
          <w:p w:rsidR="002D7B99" w:rsidRDefault="002D7B99">
            <w:pPr>
              <w:pStyle w:val="ConsPlusNormal"/>
              <w:jc w:val="center"/>
            </w:pPr>
            <w:r>
              <w:t>8</w:t>
            </w:r>
          </w:p>
        </w:tc>
        <w:tc>
          <w:tcPr>
            <w:tcW w:w="623" w:type="dxa"/>
            <w:vAlign w:val="center"/>
          </w:tcPr>
          <w:p w:rsidR="002D7B99" w:rsidRDefault="002D7B99">
            <w:pPr>
              <w:pStyle w:val="ConsPlusNormal"/>
              <w:jc w:val="center"/>
            </w:pPr>
            <w:r>
              <w:t>9</w:t>
            </w:r>
          </w:p>
        </w:tc>
        <w:tc>
          <w:tcPr>
            <w:tcW w:w="623" w:type="dxa"/>
            <w:vAlign w:val="center"/>
          </w:tcPr>
          <w:p w:rsidR="002D7B99" w:rsidRDefault="002D7B99">
            <w:pPr>
              <w:pStyle w:val="ConsPlusNormal"/>
              <w:jc w:val="center"/>
            </w:pPr>
            <w:r>
              <w:t>10</w:t>
            </w:r>
          </w:p>
        </w:tc>
        <w:tc>
          <w:tcPr>
            <w:tcW w:w="623" w:type="dxa"/>
            <w:vAlign w:val="center"/>
          </w:tcPr>
          <w:p w:rsidR="002D7B99" w:rsidRDefault="002D7B99">
            <w:pPr>
              <w:pStyle w:val="ConsPlusNormal"/>
              <w:jc w:val="center"/>
            </w:pPr>
            <w:r>
              <w:t>11</w:t>
            </w:r>
          </w:p>
        </w:tc>
        <w:tc>
          <w:tcPr>
            <w:tcW w:w="623" w:type="dxa"/>
            <w:vAlign w:val="center"/>
          </w:tcPr>
          <w:p w:rsidR="002D7B99" w:rsidRDefault="002D7B99">
            <w:pPr>
              <w:pStyle w:val="ConsPlusNormal"/>
              <w:jc w:val="center"/>
            </w:pPr>
            <w:r>
              <w:t>12</w:t>
            </w:r>
          </w:p>
        </w:tc>
        <w:tc>
          <w:tcPr>
            <w:tcW w:w="623" w:type="dxa"/>
            <w:vAlign w:val="center"/>
          </w:tcPr>
          <w:p w:rsidR="002D7B99" w:rsidRDefault="002D7B99">
            <w:pPr>
              <w:pStyle w:val="ConsPlusNormal"/>
              <w:jc w:val="center"/>
            </w:pPr>
            <w:r>
              <w:t>13</w:t>
            </w:r>
          </w:p>
        </w:tc>
        <w:tc>
          <w:tcPr>
            <w:tcW w:w="623" w:type="dxa"/>
            <w:vAlign w:val="center"/>
          </w:tcPr>
          <w:p w:rsidR="002D7B99" w:rsidRDefault="002D7B99">
            <w:pPr>
              <w:pStyle w:val="ConsPlusNormal"/>
              <w:jc w:val="center"/>
            </w:pPr>
            <w:r>
              <w:t>14</w:t>
            </w:r>
          </w:p>
        </w:tc>
        <w:tc>
          <w:tcPr>
            <w:tcW w:w="623" w:type="dxa"/>
            <w:vAlign w:val="center"/>
          </w:tcPr>
          <w:p w:rsidR="002D7B99" w:rsidRDefault="002D7B99">
            <w:pPr>
              <w:pStyle w:val="ConsPlusNormal"/>
              <w:jc w:val="center"/>
            </w:pPr>
            <w:r>
              <w:t>15</w:t>
            </w:r>
          </w:p>
        </w:tc>
        <w:tc>
          <w:tcPr>
            <w:tcW w:w="623" w:type="dxa"/>
          </w:tcPr>
          <w:p w:rsidR="002D7B99" w:rsidRDefault="002D7B99">
            <w:pPr>
              <w:pStyle w:val="ConsPlusNormal"/>
              <w:jc w:val="center"/>
            </w:pPr>
            <w:r>
              <w:t>16</w:t>
            </w:r>
          </w:p>
        </w:tc>
        <w:tc>
          <w:tcPr>
            <w:tcW w:w="623" w:type="dxa"/>
          </w:tcPr>
          <w:p w:rsidR="002D7B99" w:rsidRDefault="002D7B99">
            <w:pPr>
              <w:pStyle w:val="ConsPlusNormal"/>
              <w:jc w:val="center"/>
            </w:pPr>
            <w:r>
              <w:t>17</w:t>
            </w:r>
          </w:p>
        </w:tc>
        <w:tc>
          <w:tcPr>
            <w:tcW w:w="624" w:type="dxa"/>
            <w:vAlign w:val="center"/>
          </w:tcPr>
          <w:p w:rsidR="002D7B99" w:rsidRDefault="002D7B99">
            <w:pPr>
              <w:pStyle w:val="ConsPlusNormal"/>
              <w:jc w:val="center"/>
            </w:pPr>
            <w:r>
              <w:t>18</w:t>
            </w:r>
          </w:p>
        </w:tc>
      </w:tr>
      <w:tr w:rsidR="002D7B99">
        <w:tc>
          <w:tcPr>
            <w:tcW w:w="13597" w:type="dxa"/>
            <w:gridSpan w:val="18"/>
          </w:tcPr>
          <w:p w:rsidR="002D7B99" w:rsidRDefault="002D7B99">
            <w:pPr>
              <w:pStyle w:val="ConsPlusNormal"/>
              <w:jc w:val="center"/>
              <w:outlineLvl w:val="3"/>
            </w:pPr>
            <w:r>
              <w:t xml:space="preserve">Цель 1 "Обеспечение реализации Государственной </w:t>
            </w:r>
            <w:hyperlink r:id="rId12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Государственная программа переселения)"</w:t>
            </w:r>
          </w:p>
        </w:tc>
      </w:tr>
      <w:tr w:rsidR="002D7B99">
        <w:tc>
          <w:tcPr>
            <w:tcW w:w="510" w:type="dxa"/>
          </w:tcPr>
          <w:p w:rsidR="002D7B99" w:rsidRDefault="002D7B99">
            <w:pPr>
              <w:pStyle w:val="ConsPlusNormal"/>
              <w:jc w:val="center"/>
            </w:pPr>
            <w:r>
              <w:t>1.</w:t>
            </w:r>
          </w:p>
        </w:tc>
        <w:tc>
          <w:tcPr>
            <w:tcW w:w="2494" w:type="dxa"/>
          </w:tcPr>
          <w:p w:rsidR="002D7B99" w:rsidRDefault="002D7B99">
            <w:pPr>
              <w:pStyle w:val="ConsPlusNormal"/>
              <w:jc w:val="both"/>
            </w:pPr>
            <w:r>
              <w:t xml:space="preserve">Численность участников Государственной </w:t>
            </w:r>
            <w:hyperlink r:id="rId126">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247" w:type="dxa"/>
          </w:tcPr>
          <w:p w:rsidR="002D7B99" w:rsidRDefault="002D7B99">
            <w:pPr>
              <w:pStyle w:val="ConsPlusNormal"/>
              <w:jc w:val="center"/>
            </w:pPr>
            <w:r>
              <w:t>Человек</w:t>
            </w:r>
          </w:p>
        </w:tc>
        <w:tc>
          <w:tcPr>
            <w:tcW w:w="623" w:type="dxa"/>
          </w:tcPr>
          <w:p w:rsidR="002D7B99" w:rsidRDefault="002D7B99">
            <w:pPr>
              <w:pStyle w:val="ConsPlusNormal"/>
              <w:jc w:val="center"/>
            </w:pPr>
            <w:r>
              <w:t>1500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250</w:t>
            </w:r>
          </w:p>
        </w:tc>
        <w:tc>
          <w:tcPr>
            <w:tcW w:w="623" w:type="dxa"/>
          </w:tcPr>
          <w:p w:rsidR="002D7B99" w:rsidRDefault="002D7B99">
            <w:pPr>
              <w:pStyle w:val="ConsPlusNormal"/>
              <w:jc w:val="center"/>
            </w:pPr>
            <w:r>
              <w:t>250</w:t>
            </w:r>
          </w:p>
        </w:tc>
        <w:tc>
          <w:tcPr>
            <w:tcW w:w="623" w:type="dxa"/>
          </w:tcPr>
          <w:p w:rsidR="002D7B99" w:rsidRDefault="002D7B99">
            <w:pPr>
              <w:pStyle w:val="ConsPlusNormal"/>
              <w:jc w:val="center"/>
            </w:pPr>
            <w:r>
              <w:t>250</w:t>
            </w:r>
          </w:p>
        </w:tc>
        <w:tc>
          <w:tcPr>
            <w:tcW w:w="623" w:type="dxa"/>
          </w:tcPr>
          <w:p w:rsidR="002D7B99" w:rsidRDefault="002D7B99">
            <w:pPr>
              <w:pStyle w:val="ConsPlusNormal"/>
              <w:jc w:val="center"/>
            </w:pPr>
            <w:r>
              <w:t>250</w:t>
            </w:r>
          </w:p>
        </w:tc>
        <w:tc>
          <w:tcPr>
            <w:tcW w:w="623" w:type="dxa"/>
          </w:tcPr>
          <w:p w:rsidR="002D7B99" w:rsidRDefault="002D7B99">
            <w:pPr>
              <w:pStyle w:val="ConsPlusNormal"/>
              <w:jc w:val="center"/>
            </w:pPr>
            <w:r>
              <w:t>250</w:t>
            </w:r>
          </w:p>
        </w:tc>
        <w:tc>
          <w:tcPr>
            <w:tcW w:w="623" w:type="dxa"/>
          </w:tcPr>
          <w:p w:rsidR="002D7B99" w:rsidRDefault="002D7B99">
            <w:pPr>
              <w:pStyle w:val="ConsPlusNormal"/>
              <w:jc w:val="center"/>
            </w:pPr>
            <w:r>
              <w:t>250</w:t>
            </w:r>
          </w:p>
        </w:tc>
        <w:tc>
          <w:tcPr>
            <w:tcW w:w="624" w:type="dxa"/>
          </w:tcPr>
          <w:p w:rsidR="002D7B99" w:rsidRDefault="002D7B99">
            <w:pPr>
              <w:pStyle w:val="ConsPlusNormal"/>
              <w:jc w:val="center"/>
            </w:pPr>
            <w:r>
              <w:t>5250</w:t>
            </w:r>
          </w:p>
        </w:tc>
      </w:tr>
      <w:tr w:rsidR="002D7B99">
        <w:tc>
          <w:tcPr>
            <w:tcW w:w="13597" w:type="dxa"/>
            <w:gridSpan w:val="18"/>
          </w:tcPr>
          <w:p w:rsidR="002D7B99" w:rsidRDefault="002D7B99">
            <w:pPr>
              <w:pStyle w:val="ConsPlusNormal"/>
              <w:jc w:val="center"/>
              <w:outlineLvl w:val="4"/>
            </w:pPr>
            <w:r>
              <w:t>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rsidR="002D7B99">
        <w:tc>
          <w:tcPr>
            <w:tcW w:w="510" w:type="dxa"/>
          </w:tcPr>
          <w:p w:rsidR="002D7B99" w:rsidRDefault="002D7B99">
            <w:pPr>
              <w:pStyle w:val="ConsPlusNormal"/>
              <w:jc w:val="center"/>
            </w:pPr>
            <w:r>
              <w:t>2.</w:t>
            </w:r>
          </w:p>
        </w:tc>
        <w:tc>
          <w:tcPr>
            <w:tcW w:w="2494" w:type="dxa"/>
          </w:tcPr>
          <w:p w:rsidR="002D7B99" w:rsidRDefault="002D7B99">
            <w:pPr>
              <w:pStyle w:val="ConsPlusNormal"/>
              <w:jc w:val="both"/>
            </w:pPr>
            <w:r>
              <w:t xml:space="preserve">Доля проведенных консультаций для соотечественников по вопросу участия в подпрограмме, в том числе с использованием технических средств </w:t>
            </w:r>
            <w:r>
              <w:lastRenderedPageBreak/>
              <w:t>связи, от общего числа обратившихся соотечественников в уполномоченный орган</w:t>
            </w:r>
          </w:p>
        </w:tc>
        <w:tc>
          <w:tcPr>
            <w:tcW w:w="1247" w:type="dxa"/>
          </w:tcPr>
          <w:p w:rsidR="002D7B99" w:rsidRDefault="002D7B99">
            <w:pPr>
              <w:pStyle w:val="ConsPlusNormal"/>
              <w:jc w:val="center"/>
            </w:pPr>
            <w:r>
              <w:lastRenderedPageBreak/>
              <w:t>%</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3" w:type="dxa"/>
          </w:tcPr>
          <w:p w:rsidR="002D7B99" w:rsidRDefault="002D7B99">
            <w:pPr>
              <w:pStyle w:val="ConsPlusNormal"/>
              <w:jc w:val="center"/>
            </w:pPr>
            <w:r>
              <w:t>100</w:t>
            </w:r>
          </w:p>
        </w:tc>
        <w:tc>
          <w:tcPr>
            <w:tcW w:w="624" w:type="dxa"/>
          </w:tcPr>
          <w:p w:rsidR="002D7B99" w:rsidRDefault="002D7B99">
            <w:pPr>
              <w:pStyle w:val="ConsPlusNormal"/>
              <w:jc w:val="center"/>
            </w:pPr>
            <w:r>
              <w:t>100</w:t>
            </w:r>
          </w:p>
        </w:tc>
      </w:tr>
      <w:tr w:rsidR="002D7B99">
        <w:tc>
          <w:tcPr>
            <w:tcW w:w="510" w:type="dxa"/>
          </w:tcPr>
          <w:p w:rsidR="002D7B99" w:rsidRDefault="002D7B99">
            <w:pPr>
              <w:pStyle w:val="ConsPlusNormal"/>
              <w:jc w:val="center"/>
            </w:pPr>
            <w:r>
              <w:t>3.</w:t>
            </w:r>
          </w:p>
        </w:tc>
        <w:tc>
          <w:tcPr>
            <w:tcW w:w="2494" w:type="dxa"/>
          </w:tcPr>
          <w:p w:rsidR="002D7B99" w:rsidRDefault="002D7B99">
            <w:pPr>
              <w:pStyle w:val="ConsPlusNormal"/>
              <w:jc w:val="both"/>
            </w:pPr>
            <w:r>
              <w:t>Количество презентаций подпрограммы</w:t>
            </w:r>
          </w:p>
        </w:tc>
        <w:tc>
          <w:tcPr>
            <w:tcW w:w="1247" w:type="dxa"/>
          </w:tcPr>
          <w:p w:rsidR="002D7B99" w:rsidRDefault="002D7B99">
            <w:pPr>
              <w:pStyle w:val="ConsPlusNormal"/>
              <w:jc w:val="center"/>
            </w:pPr>
            <w:r>
              <w:t>Единиц</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3" w:type="dxa"/>
          </w:tcPr>
          <w:p w:rsidR="002D7B99" w:rsidRDefault="002D7B99">
            <w:pPr>
              <w:pStyle w:val="ConsPlusNormal"/>
              <w:jc w:val="center"/>
            </w:pPr>
            <w:r>
              <w:t>2</w:t>
            </w:r>
          </w:p>
        </w:tc>
        <w:tc>
          <w:tcPr>
            <w:tcW w:w="624" w:type="dxa"/>
          </w:tcPr>
          <w:p w:rsidR="002D7B99" w:rsidRDefault="002D7B99">
            <w:pPr>
              <w:pStyle w:val="ConsPlusNormal"/>
              <w:jc w:val="center"/>
            </w:pPr>
            <w:r>
              <w:t>22</w:t>
            </w:r>
          </w:p>
        </w:tc>
      </w:tr>
      <w:tr w:rsidR="002D7B99">
        <w:tc>
          <w:tcPr>
            <w:tcW w:w="510" w:type="dxa"/>
          </w:tcPr>
          <w:p w:rsidR="002D7B99" w:rsidRDefault="002D7B99">
            <w:pPr>
              <w:pStyle w:val="ConsPlusNormal"/>
              <w:jc w:val="center"/>
            </w:pPr>
            <w:r>
              <w:t>4.</w:t>
            </w:r>
          </w:p>
        </w:tc>
        <w:tc>
          <w:tcPr>
            <w:tcW w:w="2494" w:type="dxa"/>
          </w:tcPr>
          <w:p w:rsidR="002D7B99" w:rsidRDefault="002D7B99">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127">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tc>
        <w:tc>
          <w:tcPr>
            <w:tcW w:w="1247" w:type="dxa"/>
          </w:tcPr>
          <w:p w:rsidR="002D7B99" w:rsidRDefault="002D7B99">
            <w:pPr>
              <w:pStyle w:val="ConsPlusNormal"/>
              <w:jc w:val="center"/>
            </w:pPr>
            <w:r>
              <w:t>%</w:t>
            </w:r>
          </w:p>
        </w:tc>
        <w:tc>
          <w:tcPr>
            <w:tcW w:w="623" w:type="dxa"/>
          </w:tcPr>
          <w:p w:rsidR="002D7B99" w:rsidRDefault="002D7B99">
            <w:pPr>
              <w:pStyle w:val="ConsPlusNormal"/>
              <w:jc w:val="center"/>
            </w:pPr>
            <w:r>
              <w:t>71</w:t>
            </w:r>
          </w:p>
        </w:tc>
        <w:tc>
          <w:tcPr>
            <w:tcW w:w="623" w:type="dxa"/>
          </w:tcPr>
          <w:p w:rsidR="002D7B99" w:rsidRDefault="002D7B99">
            <w:pPr>
              <w:pStyle w:val="ConsPlusNormal"/>
              <w:jc w:val="center"/>
            </w:pPr>
            <w:r>
              <w:t>82</w:t>
            </w:r>
          </w:p>
        </w:tc>
        <w:tc>
          <w:tcPr>
            <w:tcW w:w="623" w:type="dxa"/>
          </w:tcPr>
          <w:p w:rsidR="002D7B99" w:rsidRDefault="002D7B99">
            <w:pPr>
              <w:pStyle w:val="ConsPlusNormal"/>
              <w:jc w:val="center"/>
            </w:pPr>
            <w:r>
              <w:t>82</w:t>
            </w:r>
          </w:p>
        </w:tc>
        <w:tc>
          <w:tcPr>
            <w:tcW w:w="623" w:type="dxa"/>
          </w:tcPr>
          <w:p w:rsidR="002D7B99" w:rsidRDefault="002D7B99">
            <w:pPr>
              <w:pStyle w:val="ConsPlusNormal"/>
              <w:jc w:val="center"/>
            </w:pPr>
            <w:r>
              <w:t>82</w:t>
            </w:r>
          </w:p>
        </w:tc>
        <w:tc>
          <w:tcPr>
            <w:tcW w:w="623" w:type="dxa"/>
          </w:tcPr>
          <w:p w:rsidR="002D7B99" w:rsidRDefault="002D7B99">
            <w:pPr>
              <w:pStyle w:val="ConsPlusNormal"/>
              <w:jc w:val="center"/>
            </w:pPr>
            <w:r>
              <w:t>82</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3" w:type="dxa"/>
          </w:tcPr>
          <w:p w:rsidR="002D7B99" w:rsidRDefault="002D7B99">
            <w:pPr>
              <w:pStyle w:val="ConsPlusNormal"/>
              <w:jc w:val="center"/>
            </w:pPr>
            <w:r>
              <w:t>80</w:t>
            </w:r>
          </w:p>
        </w:tc>
        <w:tc>
          <w:tcPr>
            <w:tcW w:w="624" w:type="dxa"/>
          </w:tcPr>
          <w:p w:rsidR="002D7B99" w:rsidRDefault="002D7B99">
            <w:pPr>
              <w:pStyle w:val="ConsPlusNormal"/>
              <w:jc w:val="center"/>
            </w:pPr>
            <w:r>
              <w:t>80</w:t>
            </w:r>
          </w:p>
        </w:tc>
      </w:tr>
      <w:tr w:rsidR="002D7B99">
        <w:tc>
          <w:tcPr>
            <w:tcW w:w="13597" w:type="dxa"/>
            <w:gridSpan w:val="18"/>
          </w:tcPr>
          <w:p w:rsidR="002D7B99" w:rsidRDefault="002D7B99">
            <w:pPr>
              <w:pStyle w:val="ConsPlusNormal"/>
              <w:jc w:val="center"/>
              <w:outlineLvl w:val="3"/>
            </w:pPr>
            <w:r>
              <w:lastRenderedPageBreak/>
              <w:t>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rsidR="002D7B99">
        <w:tc>
          <w:tcPr>
            <w:tcW w:w="510" w:type="dxa"/>
          </w:tcPr>
          <w:p w:rsidR="002D7B99" w:rsidRDefault="002D7B99">
            <w:pPr>
              <w:pStyle w:val="ConsPlusNormal"/>
              <w:jc w:val="center"/>
            </w:pPr>
            <w:r>
              <w:t>5.</w:t>
            </w:r>
          </w:p>
        </w:tc>
        <w:tc>
          <w:tcPr>
            <w:tcW w:w="2494" w:type="dxa"/>
          </w:tcPr>
          <w:p w:rsidR="002D7B99" w:rsidRDefault="002D7B99">
            <w:pPr>
              <w:pStyle w:val="ConsPlusNormal"/>
              <w:jc w:val="both"/>
            </w:pPr>
            <w:r>
              <w:t xml:space="preserve">Доля занятых участников Государственной </w:t>
            </w:r>
            <w:hyperlink r:id="rId128">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129">
              <w:r>
                <w:rPr>
                  <w:color w:val="0000FF"/>
                </w:rPr>
                <w:t>программы</w:t>
              </w:r>
            </w:hyperlink>
            <w:r>
              <w:t xml:space="preserve"> переселения и членов их семей</w:t>
            </w:r>
          </w:p>
        </w:tc>
        <w:tc>
          <w:tcPr>
            <w:tcW w:w="1247" w:type="dxa"/>
          </w:tcPr>
          <w:p w:rsidR="002D7B99" w:rsidRDefault="002D7B99">
            <w:pPr>
              <w:pStyle w:val="ConsPlusNormal"/>
              <w:jc w:val="center"/>
            </w:pPr>
            <w:r>
              <w:t>%</w:t>
            </w:r>
          </w:p>
        </w:tc>
        <w:tc>
          <w:tcPr>
            <w:tcW w:w="623" w:type="dxa"/>
          </w:tcPr>
          <w:p w:rsidR="002D7B99" w:rsidRDefault="002D7B99">
            <w:pPr>
              <w:pStyle w:val="ConsPlusNormal"/>
              <w:jc w:val="center"/>
            </w:pPr>
            <w:r>
              <w:t>43,6</w:t>
            </w:r>
          </w:p>
        </w:tc>
        <w:tc>
          <w:tcPr>
            <w:tcW w:w="623" w:type="dxa"/>
          </w:tcPr>
          <w:p w:rsidR="002D7B99" w:rsidRDefault="002D7B99">
            <w:pPr>
              <w:pStyle w:val="ConsPlusNormal"/>
              <w:jc w:val="center"/>
            </w:pPr>
            <w:r>
              <w:t>57,7</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4" w:type="dxa"/>
          </w:tcPr>
          <w:p w:rsidR="002D7B99" w:rsidRDefault="002D7B99">
            <w:pPr>
              <w:pStyle w:val="ConsPlusNormal"/>
              <w:jc w:val="center"/>
            </w:pPr>
            <w:r>
              <w:t>50,0</w:t>
            </w:r>
          </w:p>
        </w:tc>
      </w:tr>
      <w:tr w:rsidR="002D7B99">
        <w:tc>
          <w:tcPr>
            <w:tcW w:w="510" w:type="dxa"/>
          </w:tcPr>
          <w:p w:rsidR="002D7B99" w:rsidRDefault="002D7B99">
            <w:pPr>
              <w:pStyle w:val="ConsPlusNormal"/>
              <w:jc w:val="center"/>
            </w:pPr>
            <w:r>
              <w:t>6.</w:t>
            </w:r>
          </w:p>
        </w:tc>
        <w:tc>
          <w:tcPr>
            <w:tcW w:w="2494" w:type="dxa"/>
          </w:tcPr>
          <w:p w:rsidR="002D7B99" w:rsidRDefault="002D7B99">
            <w:pPr>
              <w:pStyle w:val="ConsPlusNormal"/>
              <w:jc w:val="both"/>
            </w:pPr>
            <w:r>
              <w:t xml:space="preserve">Доля участников Государственной </w:t>
            </w:r>
            <w:hyperlink r:id="rId130">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131">
              <w:r>
                <w:rPr>
                  <w:color w:val="0000FF"/>
                </w:rPr>
                <w:t>программы</w:t>
              </w:r>
            </w:hyperlink>
            <w:r>
              <w:t xml:space="preserve"> переселения и членов их семей</w:t>
            </w:r>
          </w:p>
        </w:tc>
        <w:tc>
          <w:tcPr>
            <w:tcW w:w="1247" w:type="dxa"/>
          </w:tcPr>
          <w:p w:rsidR="002D7B99" w:rsidRDefault="002D7B99">
            <w:pPr>
              <w:pStyle w:val="ConsPlusNormal"/>
              <w:jc w:val="center"/>
            </w:pPr>
            <w:r>
              <w:t>%</w:t>
            </w:r>
          </w:p>
        </w:tc>
        <w:tc>
          <w:tcPr>
            <w:tcW w:w="623" w:type="dxa"/>
          </w:tcPr>
          <w:p w:rsidR="002D7B99" w:rsidRDefault="002D7B99">
            <w:pPr>
              <w:pStyle w:val="ConsPlusNormal"/>
              <w:jc w:val="center"/>
            </w:pPr>
            <w:r>
              <w:t>60,0</w:t>
            </w:r>
          </w:p>
        </w:tc>
        <w:tc>
          <w:tcPr>
            <w:tcW w:w="623" w:type="dxa"/>
          </w:tcPr>
          <w:p w:rsidR="002D7B99" w:rsidRDefault="002D7B99">
            <w:pPr>
              <w:pStyle w:val="ConsPlusNormal"/>
              <w:jc w:val="center"/>
            </w:pPr>
            <w:r>
              <w:t>60,0</w:t>
            </w:r>
          </w:p>
        </w:tc>
        <w:tc>
          <w:tcPr>
            <w:tcW w:w="623" w:type="dxa"/>
          </w:tcPr>
          <w:p w:rsidR="002D7B99" w:rsidRDefault="002D7B99">
            <w:pPr>
              <w:pStyle w:val="ConsPlusNormal"/>
              <w:jc w:val="center"/>
            </w:pPr>
            <w:r>
              <w:t>60,0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4" w:type="dxa"/>
          </w:tcPr>
          <w:p w:rsidR="002D7B99" w:rsidRDefault="002D7B99">
            <w:pPr>
              <w:pStyle w:val="ConsPlusNormal"/>
              <w:jc w:val="center"/>
            </w:pPr>
            <w:r>
              <w:t>50,0</w:t>
            </w:r>
          </w:p>
        </w:tc>
      </w:tr>
      <w:tr w:rsidR="002D7B99">
        <w:tc>
          <w:tcPr>
            <w:tcW w:w="13597" w:type="dxa"/>
            <w:gridSpan w:val="18"/>
          </w:tcPr>
          <w:p w:rsidR="002D7B99" w:rsidRDefault="002D7B99">
            <w:pPr>
              <w:pStyle w:val="ConsPlusNormal"/>
              <w:jc w:val="center"/>
              <w:outlineLvl w:val="4"/>
            </w:pPr>
            <w:r>
              <w:t>Задача 2 "Содействие обеспечению потребности экономики Ульяновской области в квалифицированных кадрах"</w:t>
            </w:r>
          </w:p>
        </w:tc>
      </w:tr>
      <w:tr w:rsidR="002D7B99">
        <w:tc>
          <w:tcPr>
            <w:tcW w:w="510" w:type="dxa"/>
          </w:tcPr>
          <w:p w:rsidR="002D7B99" w:rsidRDefault="002D7B99">
            <w:pPr>
              <w:pStyle w:val="ConsPlusNormal"/>
              <w:jc w:val="center"/>
            </w:pPr>
            <w:r>
              <w:t>7.</w:t>
            </w:r>
          </w:p>
        </w:tc>
        <w:tc>
          <w:tcPr>
            <w:tcW w:w="2494" w:type="dxa"/>
          </w:tcPr>
          <w:p w:rsidR="002D7B99" w:rsidRDefault="002D7B99">
            <w:pPr>
              <w:pStyle w:val="ConsPlusNormal"/>
              <w:jc w:val="both"/>
            </w:pPr>
            <w:r>
              <w:t xml:space="preserve">Доля участников Государственной </w:t>
            </w:r>
            <w:hyperlink r:id="rId132">
              <w:r>
                <w:rPr>
                  <w:color w:val="0000FF"/>
                </w:rPr>
                <w:t>программы</w:t>
              </w:r>
            </w:hyperlink>
            <w:r>
              <w:t xml:space="preserve"> переселения, имеющих среднее профессиональное либо </w:t>
            </w:r>
            <w:r>
              <w:lastRenderedPageBreak/>
              <w:t xml:space="preserve">высшее образование, в общей численности участников Государственной </w:t>
            </w:r>
            <w:hyperlink r:id="rId133">
              <w:r>
                <w:rPr>
                  <w:color w:val="0000FF"/>
                </w:rPr>
                <w:t>программы</w:t>
              </w:r>
            </w:hyperlink>
            <w:r>
              <w:t xml:space="preserve"> переселения</w:t>
            </w:r>
          </w:p>
        </w:tc>
        <w:tc>
          <w:tcPr>
            <w:tcW w:w="1247" w:type="dxa"/>
          </w:tcPr>
          <w:p w:rsidR="002D7B99" w:rsidRDefault="002D7B99">
            <w:pPr>
              <w:pStyle w:val="ConsPlusNormal"/>
              <w:jc w:val="center"/>
            </w:pPr>
            <w:r>
              <w:lastRenderedPageBreak/>
              <w:t>%</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75,0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3" w:type="dxa"/>
          </w:tcPr>
          <w:p w:rsidR="002D7B99" w:rsidRDefault="002D7B99">
            <w:pPr>
              <w:pStyle w:val="ConsPlusNormal"/>
              <w:jc w:val="center"/>
            </w:pPr>
            <w:r>
              <w:t>50,0</w:t>
            </w:r>
          </w:p>
        </w:tc>
        <w:tc>
          <w:tcPr>
            <w:tcW w:w="624" w:type="dxa"/>
          </w:tcPr>
          <w:p w:rsidR="002D7B99" w:rsidRDefault="002D7B99">
            <w:pPr>
              <w:pStyle w:val="ConsPlusNormal"/>
              <w:jc w:val="center"/>
            </w:pPr>
            <w:r>
              <w:t>50,0</w:t>
            </w:r>
          </w:p>
        </w:tc>
      </w:tr>
      <w:tr w:rsidR="002D7B99">
        <w:tc>
          <w:tcPr>
            <w:tcW w:w="13597" w:type="dxa"/>
            <w:gridSpan w:val="18"/>
          </w:tcPr>
          <w:p w:rsidR="002D7B99" w:rsidRDefault="002D7B99">
            <w:pPr>
              <w:pStyle w:val="ConsPlusNormal"/>
              <w:jc w:val="center"/>
              <w:outlineLvl w:val="3"/>
            </w:pPr>
            <w:r>
              <w:t>Цель 3 "Улучшение миграционной и демографической ситуации"</w:t>
            </w:r>
          </w:p>
        </w:tc>
      </w:tr>
      <w:tr w:rsidR="002D7B99">
        <w:tc>
          <w:tcPr>
            <w:tcW w:w="510" w:type="dxa"/>
          </w:tcPr>
          <w:p w:rsidR="002D7B99" w:rsidRDefault="002D7B99">
            <w:pPr>
              <w:pStyle w:val="ConsPlusNormal"/>
              <w:jc w:val="center"/>
            </w:pPr>
            <w:r>
              <w:t>8.</w:t>
            </w:r>
          </w:p>
        </w:tc>
        <w:tc>
          <w:tcPr>
            <w:tcW w:w="2494" w:type="dxa"/>
          </w:tcPr>
          <w:p w:rsidR="002D7B99" w:rsidRDefault="002D7B99">
            <w:pPr>
              <w:pStyle w:val="ConsPlusNormal"/>
              <w:jc w:val="both"/>
            </w:pPr>
            <w:r>
              <w:t xml:space="preserve">Численность участников Государственной </w:t>
            </w:r>
            <w:hyperlink r:id="rId134">
              <w:r>
                <w:rPr>
                  <w:color w:val="0000FF"/>
                </w:rPr>
                <w:t>программы</w:t>
              </w:r>
            </w:hyperlink>
            <w:r>
              <w:t xml:space="preserve"> переселения и членов их семей, имеющих трех и более детей</w:t>
            </w:r>
          </w:p>
        </w:tc>
        <w:tc>
          <w:tcPr>
            <w:tcW w:w="1247" w:type="dxa"/>
          </w:tcPr>
          <w:p w:rsidR="002D7B99" w:rsidRDefault="002D7B99">
            <w:pPr>
              <w:pStyle w:val="ConsPlusNormal"/>
              <w:jc w:val="center"/>
            </w:pPr>
            <w:r>
              <w:t>Человек</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30</w:t>
            </w:r>
          </w:p>
        </w:tc>
        <w:tc>
          <w:tcPr>
            <w:tcW w:w="623" w:type="dxa"/>
          </w:tcPr>
          <w:p w:rsidR="002D7B99" w:rsidRDefault="002D7B99">
            <w:pPr>
              <w:pStyle w:val="ConsPlusNormal"/>
              <w:jc w:val="center"/>
            </w:pPr>
            <w:r>
              <w:t>30</w:t>
            </w:r>
          </w:p>
        </w:tc>
        <w:tc>
          <w:tcPr>
            <w:tcW w:w="623" w:type="dxa"/>
          </w:tcPr>
          <w:p w:rsidR="002D7B99" w:rsidRDefault="002D7B99">
            <w:pPr>
              <w:pStyle w:val="ConsPlusNormal"/>
              <w:jc w:val="center"/>
            </w:pPr>
            <w:r>
              <w:t>30</w:t>
            </w:r>
          </w:p>
        </w:tc>
        <w:tc>
          <w:tcPr>
            <w:tcW w:w="623" w:type="dxa"/>
          </w:tcPr>
          <w:p w:rsidR="002D7B99" w:rsidRDefault="002D7B99">
            <w:pPr>
              <w:pStyle w:val="ConsPlusNormal"/>
              <w:jc w:val="center"/>
            </w:pPr>
            <w:r>
              <w:t>30</w:t>
            </w:r>
          </w:p>
        </w:tc>
        <w:tc>
          <w:tcPr>
            <w:tcW w:w="623" w:type="dxa"/>
          </w:tcPr>
          <w:p w:rsidR="002D7B99" w:rsidRDefault="002D7B99">
            <w:pPr>
              <w:pStyle w:val="ConsPlusNormal"/>
              <w:jc w:val="center"/>
            </w:pPr>
            <w:r>
              <w:t>30</w:t>
            </w:r>
          </w:p>
        </w:tc>
        <w:tc>
          <w:tcPr>
            <w:tcW w:w="623" w:type="dxa"/>
          </w:tcPr>
          <w:p w:rsidR="002D7B99" w:rsidRDefault="002D7B99">
            <w:pPr>
              <w:pStyle w:val="ConsPlusNormal"/>
              <w:jc w:val="center"/>
            </w:pPr>
            <w:r>
              <w:t>20</w:t>
            </w:r>
          </w:p>
        </w:tc>
        <w:tc>
          <w:tcPr>
            <w:tcW w:w="623" w:type="dxa"/>
          </w:tcPr>
          <w:p w:rsidR="002D7B99" w:rsidRDefault="002D7B99">
            <w:pPr>
              <w:pStyle w:val="ConsPlusNormal"/>
              <w:jc w:val="center"/>
            </w:pPr>
            <w:r>
              <w:t>20</w:t>
            </w:r>
          </w:p>
        </w:tc>
        <w:tc>
          <w:tcPr>
            <w:tcW w:w="623" w:type="dxa"/>
          </w:tcPr>
          <w:p w:rsidR="002D7B99" w:rsidRDefault="002D7B99">
            <w:pPr>
              <w:pStyle w:val="ConsPlusNormal"/>
              <w:jc w:val="center"/>
            </w:pPr>
            <w:r>
              <w:t>20</w:t>
            </w:r>
          </w:p>
        </w:tc>
        <w:tc>
          <w:tcPr>
            <w:tcW w:w="623" w:type="dxa"/>
          </w:tcPr>
          <w:p w:rsidR="002D7B99" w:rsidRDefault="002D7B99">
            <w:pPr>
              <w:pStyle w:val="ConsPlusNormal"/>
              <w:jc w:val="center"/>
            </w:pPr>
            <w:r>
              <w:t>20</w:t>
            </w:r>
          </w:p>
        </w:tc>
        <w:tc>
          <w:tcPr>
            <w:tcW w:w="623" w:type="dxa"/>
          </w:tcPr>
          <w:p w:rsidR="002D7B99" w:rsidRDefault="002D7B99">
            <w:pPr>
              <w:pStyle w:val="ConsPlusNormal"/>
              <w:jc w:val="center"/>
            </w:pPr>
            <w:r>
              <w:t>20</w:t>
            </w:r>
          </w:p>
        </w:tc>
        <w:tc>
          <w:tcPr>
            <w:tcW w:w="623" w:type="dxa"/>
          </w:tcPr>
          <w:p w:rsidR="002D7B99" w:rsidRDefault="002D7B99">
            <w:pPr>
              <w:pStyle w:val="ConsPlusNormal"/>
              <w:jc w:val="center"/>
            </w:pPr>
            <w:r>
              <w:t>20</w:t>
            </w:r>
          </w:p>
        </w:tc>
        <w:tc>
          <w:tcPr>
            <w:tcW w:w="624" w:type="dxa"/>
          </w:tcPr>
          <w:p w:rsidR="002D7B99" w:rsidRDefault="002D7B99">
            <w:pPr>
              <w:pStyle w:val="ConsPlusNormal"/>
              <w:jc w:val="center"/>
            </w:pPr>
            <w:r>
              <w:t>270</w:t>
            </w:r>
          </w:p>
        </w:tc>
      </w:tr>
      <w:tr w:rsidR="002D7B99">
        <w:tc>
          <w:tcPr>
            <w:tcW w:w="13597" w:type="dxa"/>
            <w:gridSpan w:val="18"/>
          </w:tcPr>
          <w:p w:rsidR="002D7B99" w:rsidRDefault="002D7B99">
            <w:pPr>
              <w:pStyle w:val="ConsPlusNormal"/>
              <w:jc w:val="center"/>
              <w:outlineLvl w:val="4"/>
            </w:pPr>
            <w:r>
              <w:t>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2D7B99">
        <w:tc>
          <w:tcPr>
            <w:tcW w:w="510" w:type="dxa"/>
          </w:tcPr>
          <w:p w:rsidR="002D7B99" w:rsidRDefault="002D7B99">
            <w:pPr>
              <w:pStyle w:val="ConsPlusNormal"/>
              <w:jc w:val="center"/>
            </w:pPr>
            <w:r>
              <w:t>9.</w:t>
            </w:r>
          </w:p>
        </w:tc>
        <w:tc>
          <w:tcPr>
            <w:tcW w:w="2494" w:type="dxa"/>
          </w:tcPr>
          <w:p w:rsidR="002D7B99" w:rsidRDefault="002D7B99">
            <w:pPr>
              <w:pStyle w:val="ConsPlusNormal"/>
              <w:jc w:val="both"/>
            </w:pPr>
            <w:r>
              <w:t xml:space="preserve">Количество участников Государственной </w:t>
            </w:r>
            <w:hyperlink r:id="rId135">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1247" w:type="dxa"/>
          </w:tcPr>
          <w:p w:rsidR="002D7B99" w:rsidRDefault="002D7B99">
            <w:pPr>
              <w:pStyle w:val="ConsPlusNormal"/>
              <w:jc w:val="center"/>
            </w:pPr>
            <w:r>
              <w:t>Человек</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x</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10</w:t>
            </w:r>
          </w:p>
        </w:tc>
        <w:tc>
          <w:tcPr>
            <w:tcW w:w="623" w:type="dxa"/>
          </w:tcPr>
          <w:p w:rsidR="002D7B99" w:rsidRDefault="002D7B99">
            <w:pPr>
              <w:pStyle w:val="ConsPlusNormal"/>
              <w:jc w:val="center"/>
            </w:pPr>
            <w:r>
              <w:t>5</w:t>
            </w:r>
          </w:p>
        </w:tc>
        <w:tc>
          <w:tcPr>
            <w:tcW w:w="623" w:type="dxa"/>
          </w:tcPr>
          <w:p w:rsidR="002D7B99" w:rsidRDefault="002D7B99">
            <w:pPr>
              <w:pStyle w:val="ConsPlusNormal"/>
              <w:jc w:val="center"/>
            </w:pPr>
            <w:r>
              <w:t>5</w:t>
            </w:r>
          </w:p>
        </w:tc>
        <w:tc>
          <w:tcPr>
            <w:tcW w:w="623" w:type="dxa"/>
          </w:tcPr>
          <w:p w:rsidR="002D7B99" w:rsidRDefault="002D7B99">
            <w:pPr>
              <w:pStyle w:val="ConsPlusNormal"/>
              <w:jc w:val="center"/>
            </w:pPr>
            <w:r>
              <w:t>5</w:t>
            </w:r>
          </w:p>
        </w:tc>
        <w:tc>
          <w:tcPr>
            <w:tcW w:w="623" w:type="dxa"/>
          </w:tcPr>
          <w:p w:rsidR="002D7B99" w:rsidRDefault="002D7B99">
            <w:pPr>
              <w:pStyle w:val="ConsPlusNormal"/>
              <w:jc w:val="center"/>
            </w:pPr>
            <w:r>
              <w:t>5</w:t>
            </w:r>
          </w:p>
        </w:tc>
        <w:tc>
          <w:tcPr>
            <w:tcW w:w="623" w:type="dxa"/>
          </w:tcPr>
          <w:p w:rsidR="002D7B99" w:rsidRDefault="002D7B99">
            <w:pPr>
              <w:pStyle w:val="ConsPlusNormal"/>
              <w:jc w:val="center"/>
            </w:pPr>
            <w:r>
              <w:t>5</w:t>
            </w:r>
          </w:p>
        </w:tc>
        <w:tc>
          <w:tcPr>
            <w:tcW w:w="623" w:type="dxa"/>
          </w:tcPr>
          <w:p w:rsidR="002D7B99" w:rsidRDefault="002D7B99">
            <w:pPr>
              <w:pStyle w:val="ConsPlusNormal"/>
              <w:jc w:val="center"/>
            </w:pPr>
            <w:r>
              <w:t>5</w:t>
            </w:r>
          </w:p>
        </w:tc>
        <w:tc>
          <w:tcPr>
            <w:tcW w:w="624" w:type="dxa"/>
          </w:tcPr>
          <w:p w:rsidR="002D7B99" w:rsidRDefault="002D7B99">
            <w:pPr>
              <w:pStyle w:val="ConsPlusNormal"/>
              <w:jc w:val="center"/>
            </w:pPr>
            <w:r>
              <w:t>80</w:t>
            </w:r>
          </w:p>
        </w:tc>
      </w:tr>
    </w:tbl>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2"/>
      </w:pPr>
      <w:r>
        <w:t>Приложение N 2</w:t>
      </w:r>
    </w:p>
    <w:p w:rsidR="002D7B99" w:rsidRDefault="002D7B99">
      <w:pPr>
        <w:pStyle w:val="ConsPlusNormal"/>
        <w:jc w:val="right"/>
      </w:pPr>
      <w:r>
        <w:t>к подпрограмме</w:t>
      </w:r>
    </w:p>
    <w:p w:rsidR="002D7B99" w:rsidRDefault="002D7B99">
      <w:pPr>
        <w:pStyle w:val="ConsPlusNormal"/>
        <w:jc w:val="both"/>
      </w:pPr>
    </w:p>
    <w:p w:rsidR="002D7B99" w:rsidRDefault="002D7B99">
      <w:pPr>
        <w:pStyle w:val="ConsPlusTitle"/>
        <w:jc w:val="center"/>
      </w:pPr>
      <w:bookmarkStart w:id="7" w:name="P1552"/>
      <w:bookmarkEnd w:id="7"/>
      <w:r>
        <w:t>ПЕРЕЧЕНЬ</w:t>
      </w:r>
    </w:p>
    <w:p w:rsidR="002D7B99" w:rsidRDefault="002D7B99">
      <w:pPr>
        <w:pStyle w:val="ConsPlusTitle"/>
        <w:jc w:val="center"/>
      </w:pPr>
      <w:r>
        <w:t>ОСНОВНЫХ МЕРОПРИЯТИЙ ПОДПРОГРАММЫ "ОКАЗАНИЕ СОДЕЙСТВИЯ</w:t>
      </w:r>
    </w:p>
    <w:p w:rsidR="002D7B99" w:rsidRDefault="002D7B99">
      <w:pPr>
        <w:pStyle w:val="ConsPlusTitle"/>
        <w:jc w:val="center"/>
      </w:pPr>
      <w:r>
        <w:t>ДОБРОВОЛЬНОМУ ПЕРЕСЕЛЕНИЮ В УЛЬЯНОВСКУЮ ОБЛАСТЬ</w:t>
      </w:r>
    </w:p>
    <w:p w:rsidR="002D7B99" w:rsidRDefault="002D7B99">
      <w:pPr>
        <w:pStyle w:val="ConsPlusTitle"/>
        <w:jc w:val="center"/>
      </w:pPr>
      <w:r>
        <w:t>СООТЕЧЕСТВЕННИКОВ, ПРОЖИВАЮЩИХ ЗА РУБЕЖОМ"</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 xml:space="preserve">(в ред. </w:t>
            </w:r>
            <w:hyperlink r:id="rId136">
              <w:r>
                <w:rPr>
                  <w:color w:val="0000FF"/>
                </w:rPr>
                <w:t>постановления</w:t>
              </w:r>
            </w:hyperlink>
            <w:r>
              <w:rPr>
                <w:color w:val="392C69"/>
              </w:rPr>
              <w:t xml:space="preserve"> Правительства Ульяновской области</w:t>
            </w:r>
          </w:p>
          <w:p w:rsidR="002D7B99" w:rsidRDefault="002D7B99">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81"/>
        <w:gridCol w:w="2182"/>
        <w:gridCol w:w="1444"/>
        <w:gridCol w:w="1445"/>
        <w:gridCol w:w="2551"/>
        <w:gridCol w:w="3261"/>
      </w:tblGrid>
      <w:tr w:rsidR="002D7B99">
        <w:tc>
          <w:tcPr>
            <w:tcW w:w="510" w:type="dxa"/>
            <w:vMerge w:val="restart"/>
            <w:vAlign w:val="center"/>
          </w:tcPr>
          <w:p w:rsidR="002D7B99" w:rsidRDefault="002D7B99">
            <w:pPr>
              <w:pStyle w:val="ConsPlusNormal"/>
              <w:jc w:val="center"/>
            </w:pPr>
            <w:r>
              <w:t>N п/п</w:t>
            </w:r>
          </w:p>
        </w:tc>
        <w:tc>
          <w:tcPr>
            <w:tcW w:w="2181" w:type="dxa"/>
            <w:vMerge w:val="restart"/>
            <w:vAlign w:val="center"/>
          </w:tcPr>
          <w:p w:rsidR="002D7B99" w:rsidRDefault="002D7B99">
            <w:pPr>
              <w:pStyle w:val="ConsPlusNormal"/>
              <w:jc w:val="center"/>
            </w:pPr>
            <w:r>
              <w:t>Наименование мероприятия</w:t>
            </w:r>
          </w:p>
        </w:tc>
        <w:tc>
          <w:tcPr>
            <w:tcW w:w="2182" w:type="dxa"/>
            <w:vMerge w:val="restart"/>
            <w:vAlign w:val="center"/>
          </w:tcPr>
          <w:p w:rsidR="002D7B99" w:rsidRDefault="002D7B99">
            <w:pPr>
              <w:pStyle w:val="ConsPlusNormal"/>
              <w:jc w:val="center"/>
            </w:pPr>
            <w:r>
              <w:t>Ответственный исполнитель, соисполнители</w:t>
            </w:r>
          </w:p>
        </w:tc>
        <w:tc>
          <w:tcPr>
            <w:tcW w:w="2889" w:type="dxa"/>
            <w:gridSpan w:val="2"/>
            <w:vAlign w:val="center"/>
          </w:tcPr>
          <w:p w:rsidR="002D7B99" w:rsidRDefault="002D7B99">
            <w:pPr>
              <w:pStyle w:val="ConsPlusNormal"/>
              <w:jc w:val="center"/>
            </w:pPr>
            <w:r>
              <w:t>Срок</w:t>
            </w:r>
          </w:p>
        </w:tc>
        <w:tc>
          <w:tcPr>
            <w:tcW w:w="2551" w:type="dxa"/>
            <w:vMerge w:val="restart"/>
            <w:vAlign w:val="center"/>
          </w:tcPr>
          <w:p w:rsidR="002D7B99" w:rsidRDefault="002D7B99">
            <w:pPr>
              <w:pStyle w:val="ConsPlusNormal"/>
              <w:jc w:val="center"/>
            </w:pPr>
            <w:r>
              <w:t>Ожидаемый непосредственный результат</w:t>
            </w:r>
          </w:p>
        </w:tc>
        <w:tc>
          <w:tcPr>
            <w:tcW w:w="3261" w:type="dxa"/>
            <w:vMerge w:val="restart"/>
            <w:vAlign w:val="center"/>
          </w:tcPr>
          <w:p w:rsidR="002D7B99" w:rsidRDefault="002D7B99">
            <w:pPr>
              <w:pStyle w:val="ConsPlusNormal"/>
              <w:jc w:val="center"/>
            </w:pPr>
            <w:r>
              <w:t>Риск неисполнения</w:t>
            </w:r>
          </w:p>
        </w:tc>
      </w:tr>
      <w:tr w:rsidR="002D7B99">
        <w:tc>
          <w:tcPr>
            <w:tcW w:w="510" w:type="dxa"/>
            <w:vMerge/>
          </w:tcPr>
          <w:p w:rsidR="002D7B99" w:rsidRDefault="002D7B99">
            <w:pPr>
              <w:pStyle w:val="ConsPlusNormal"/>
            </w:pPr>
          </w:p>
        </w:tc>
        <w:tc>
          <w:tcPr>
            <w:tcW w:w="2181" w:type="dxa"/>
            <w:vMerge/>
          </w:tcPr>
          <w:p w:rsidR="002D7B99" w:rsidRDefault="002D7B99">
            <w:pPr>
              <w:pStyle w:val="ConsPlusNormal"/>
            </w:pPr>
          </w:p>
        </w:tc>
        <w:tc>
          <w:tcPr>
            <w:tcW w:w="2182" w:type="dxa"/>
            <w:vMerge/>
          </w:tcPr>
          <w:p w:rsidR="002D7B99" w:rsidRDefault="002D7B99">
            <w:pPr>
              <w:pStyle w:val="ConsPlusNormal"/>
            </w:pPr>
          </w:p>
        </w:tc>
        <w:tc>
          <w:tcPr>
            <w:tcW w:w="1444" w:type="dxa"/>
            <w:vAlign w:val="center"/>
          </w:tcPr>
          <w:p w:rsidR="002D7B99" w:rsidRDefault="002D7B99">
            <w:pPr>
              <w:pStyle w:val="ConsPlusNormal"/>
              <w:jc w:val="center"/>
            </w:pPr>
            <w:r>
              <w:t>начала реализации</w:t>
            </w:r>
          </w:p>
        </w:tc>
        <w:tc>
          <w:tcPr>
            <w:tcW w:w="1445" w:type="dxa"/>
            <w:vAlign w:val="center"/>
          </w:tcPr>
          <w:p w:rsidR="002D7B99" w:rsidRDefault="002D7B99">
            <w:pPr>
              <w:pStyle w:val="ConsPlusNormal"/>
              <w:jc w:val="center"/>
            </w:pPr>
            <w:r>
              <w:t>окончания реализации</w:t>
            </w:r>
          </w:p>
        </w:tc>
        <w:tc>
          <w:tcPr>
            <w:tcW w:w="2551" w:type="dxa"/>
            <w:vMerge/>
          </w:tcPr>
          <w:p w:rsidR="002D7B99" w:rsidRDefault="002D7B99">
            <w:pPr>
              <w:pStyle w:val="ConsPlusNormal"/>
            </w:pPr>
          </w:p>
        </w:tc>
        <w:tc>
          <w:tcPr>
            <w:tcW w:w="3261" w:type="dxa"/>
            <w:vMerge/>
          </w:tcPr>
          <w:p w:rsidR="002D7B99" w:rsidRDefault="002D7B99">
            <w:pPr>
              <w:pStyle w:val="ConsPlusNormal"/>
            </w:pPr>
          </w:p>
        </w:tc>
      </w:tr>
      <w:tr w:rsidR="002D7B99">
        <w:tc>
          <w:tcPr>
            <w:tcW w:w="510" w:type="dxa"/>
          </w:tcPr>
          <w:p w:rsidR="002D7B99" w:rsidRDefault="002D7B99">
            <w:pPr>
              <w:pStyle w:val="ConsPlusNormal"/>
              <w:jc w:val="center"/>
            </w:pPr>
            <w:r>
              <w:t>1</w:t>
            </w:r>
          </w:p>
        </w:tc>
        <w:tc>
          <w:tcPr>
            <w:tcW w:w="2181" w:type="dxa"/>
            <w:vAlign w:val="center"/>
          </w:tcPr>
          <w:p w:rsidR="002D7B99" w:rsidRDefault="002D7B99">
            <w:pPr>
              <w:pStyle w:val="ConsPlusNormal"/>
              <w:jc w:val="center"/>
            </w:pPr>
            <w:r>
              <w:t>2</w:t>
            </w:r>
          </w:p>
        </w:tc>
        <w:tc>
          <w:tcPr>
            <w:tcW w:w="2182" w:type="dxa"/>
            <w:vAlign w:val="center"/>
          </w:tcPr>
          <w:p w:rsidR="002D7B99" w:rsidRDefault="002D7B99">
            <w:pPr>
              <w:pStyle w:val="ConsPlusNormal"/>
              <w:jc w:val="center"/>
            </w:pPr>
            <w:r>
              <w:t>3</w:t>
            </w:r>
          </w:p>
        </w:tc>
        <w:tc>
          <w:tcPr>
            <w:tcW w:w="1444" w:type="dxa"/>
            <w:vAlign w:val="center"/>
          </w:tcPr>
          <w:p w:rsidR="002D7B99" w:rsidRDefault="002D7B99">
            <w:pPr>
              <w:pStyle w:val="ConsPlusNormal"/>
              <w:jc w:val="center"/>
            </w:pPr>
            <w:r>
              <w:t>4</w:t>
            </w:r>
          </w:p>
        </w:tc>
        <w:tc>
          <w:tcPr>
            <w:tcW w:w="1445" w:type="dxa"/>
            <w:vAlign w:val="center"/>
          </w:tcPr>
          <w:p w:rsidR="002D7B99" w:rsidRDefault="002D7B99">
            <w:pPr>
              <w:pStyle w:val="ConsPlusNormal"/>
              <w:jc w:val="center"/>
            </w:pPr>
            <w:r>
              <w:t>5</w:t>
            </w:r>
          </w:p>
        </w:tc>
        <w:tc>
          <w:tcPr>
            <w:tcW w:w="2551" w:type="dxa"/>
            <w:vAlign w:val="center"/>
          </w:tcPr>
          <w:p w:rsidR="002D7B99" w:rsidRDefault="002D7B99">
            <w:pPr>
              <w:pStyle w:val="ConsPlusNormal"/>
              <w:jc w:val="center"/>
            </w:pPr>
            <w:r>
              <w:t>6</w:t>
            </w:r>
          </w:p>
        </w:tc>
        <w:tc>
          <w:tcPr>
            <w:tcW w:w="3261" w:type="dxa"/>
            <w:vAlign w:val="center"/>
          </w:tcPr>
          <w:p w:rsidR="002D7B99" w:rsidRDefault="002D7B99">
            <w:pPr>
              <w:pStyle w:val="ConsPlusNormal"/>
              <w:jc w:val="center"/>
            </w:pPr>
            <w:r>
              <w:t>7</w:t>
            </w:r>
          </w:p>
        </w:tc>
      </w:tr>
      <w:tr w:rsidR="002D7B99">
        <w:tc>
          <w:tcPr>
            <w:tcW w:w="510" w:type="dxa"/>
          </w:tcPr>
          <w:p w:rsidR="002D7B99" w:rsidRDefault="002D7B99">
            <w:pPr>
              <w:pStyle w:val="ConsPlusNormal"/>
              <w:jc w:val="center"/>
            </w:pPr>
            <w:r>
              <w:t>1.</w:t>
            </w:r>
          </w:p>
        </w:tc>
        <w:tc>
          <w:tcPr>
            <w:tcW w:w="2181" w:type="dxa"/>
          </w:tcPr>
          <w:p w:rsidR="002D7B99" w:rsidRDefault="002D7B99">
            <w:pPr>
              <w:pStyle w:val="ConsPlusNormal"/>
              <w:jc w:val="both"/>
            </w:pPr>
            <w:r>
              <w:t>Основное мероприятие 1. Принятие нормативных правовых актов, необходимых для реализации подпрограммы</w:t>
            </w:r>
          </w:p>
        </w:tc>
        <w:tc>
          <w:tcPr>
            <w:tcW w:w="2182" w:type="dxa"/>
          </w:tcPr>
          <w:p w:rsidR="002D7B99" w:rsidRDefault="002D7B99">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Обеспечение правовой и социальной защищенности соотечественников в период адаптации на территории вселения</w:t>
            </w:r>
          </w:p>
        </w:tc>
        <w:tc>
          <w:tcPr>
            <w:tcW w:w="3261" w:type="dxa"/>
          </w:tcPr>
          <w:p w:rsidR="002D7B99" w:rsidRDefault="002D7B99">
            <w:pPr>
              <w:pStyle w:val="ConsPlusNormal"/>
              <w:jc w:val="both"/>
            </w:pPr>
            <w:r>
              <w:t xml:space="preserve">Несвоевременная правовая регламентация вновь вводимых мер поддержки участников Государственной </w:t>
            </w:r>
            <w:hyperlink r:id="rId13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w:t>
            </w:r>
            <w:r>
              <w:lastRenderedPageBreak/>
              <w:t>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tc>
      </w:tr>
      <w:tr w:rsidR="002D7B99">
        <w:tc>
          <w:tcPr>
            <w:tcW w:w="510" w:type="dxa"/>
          </w:tcPr>
          <w:p w:rsidR="002D7B99" w:rsidRDefault="002D7B99">
            <w:pPr>
              <w:pStyle w:val="ConsPlusNormal"/>
              <w:jc w:val="center"/>
            </w:pPr>
            <w:r>
              <w:lastRenderedPageBreak/>
              <w:t>2.</w:t>
            </w:r>
          </w:p>
        </w:tc>
        <w:tc>
          <w:tcPr>
            <w:tcW w:w="2181" w:type="dxa"/>
          </w:tcPr>
          <w:p w:rsidR="002D7B99" w:rsidRDefault="002D7B99">
            <w:pPr>
              <w:pStyle w:val="ConsPlusNormal"/>
              <w:jc w:val="both"/>
            </w:pPr>
            <w:r>
              <w:t>Основное мероприятие 2. Предоставление мер социальной поддержки, предусмотренных региональной программой переселения</w:t>
            </w:r>
          </w:p>
        </w:tc>
        <w:tc>
          <w:tcPr>
            <w:tcW w:w="2182" w:type="dxa"/>
          </w:tcPr>
          <w:p w:rsidR="002D7B99" w:rsidRDefault="002D7B99">
            <w:pPr>
              <w:pStyle w:val="ConsPlusNormal"/>
              <w:jc w:val="center"/>
            </w:pPr>
            <w:r>
              <w:t>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 xml:space="preserve">Оказание мер социальной поддержки участникам Государственной </w:t>
            </w:r>
            <w:hyperlink r:id="rId138">
              <w:r>
                <w:rPr>
                  <w:color w:val="0000FF"/>
                </w:rPr>
                <w:t>программы</w:t>
              </w:r>
            </w:hyperlink>
            <w:r>
              <w:t xml:space="preserve"> переселения в форме денежных выплат, в том числе в части компенсации арендной стоимости жилья, компенсации расходов на первичное медицинское обследование, признания ученых степеней, ученых званий, образования и (или) квалификации, полученных в иностранном государстве</w:t>
            </w:r>
          </w:p>
        </w:tc>
        <w:tc>
          <w:tcPr>
            <w:tcW w:w="3261" w:type="dxa"/>
          </w:tcPr>
          <w:p w:rsidR="002D7B99" w:rsidRDefault="002D7B99">
            <w:pPr>
              <w:pStyle w:val="ConsPlusNormal"/>
              <w:jc w:val="both"/>
            </w:pPr>
            <w:r>
              <w:t>Отсутствие полного пакета документов, необходимых для получения мер социальной поддержки</w:t>
            </w:r>
          </w:p>
        </w:tc>
      </w:tr>
      <w:tr w:rsidR="002D7B99">
        <w:tc>
          <w:tcPr>
            <w:tcW w:w="510" w:type="dxa"/>
          </w:tcPr>
          <w:p w:rsidR="002D7B99" w:rsidRDefault="002D7B99">
            <w:pPr>
              <w:pStyle w:val="ConsPlusNormal"/>
              <w:jc w:val="center"/>
            </w:pPr>
            <w:r>
              <w:t>3.</w:t>
            </w:r>
          </w:p>
        </w:tc>
        <w:tc>
          <w:tcPr>
            <w:tcW w:w="2181" w:type="dxa"/>
          </w:tcPr>
          <w:p w:rsidR="002D7B99" w:rsidRDefault="002D7B99">
            <w:pPr>
              <w:pStyle w:val="ConsPlusNormal"/>
              <w:jc w:val="both"/>
            </w:pPr>
            <w:r>
              <w:t>Основное мероприятие 3. Информационное обеспечение и сопровождение реализации подпрограммы</w:t>
            </w:r>
          </w:p>
        </w:tc>
        <w:tc>
          <w:tcPr>
            <w:tcW w:w="2182" w:type="dxa"/>
          </w:tcPr>
          <w:p w:rsidR="002D7B99" w:rsidRDefault="002D7B99">
            <w:pPr>
              <w:pStyle w:val="ConsPlusNormal"/>
              <w:jc w:val="center"/>
            </w:pPr>
            <w:r>
              <w:t>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Информационное обеспечение реализации подпрограммы</w:t>
            </w:r>
          </w:p>
        </w:tc>
        <w:tc>
          <w:tcPr>
            <w:tcW w:w="3261" w:type="dxa"/>
          </w:tcPr>
          <w:p w:rsidR="002D7B99" w:rsidRDefault="002D7B99">
            <w:pPr>
              <w:pStyle w:val="ConsPlusNormal"/>
              <w:jc w:val="both"/>
            </w:pPr>
            <w:r>
              <w:t xml:space="preserve">Низкая степень информированности о реализации Государственной </w:t>
            </w:r>
            <w:hyperlink r:id="rId139">
              <w:r>
                <w:rPr>
                  <w:color w:val="0000FF"/>
                </w:rPr>
                <w:t>программы</w:t>
              </w:r>
            </w:hyperlink>
            <w:r>
              <w:t xml:space="preserve"> переселения на территории Ульяновской области приведет к недостижению значения основного показателя</w:t>
            </w:r>
          </w:p>
        </w:tc>
      </w:tr>
      <w:tr w:rsidR="002D7B99">
        <w:tc>
          <w:tcPr>
            <w:tcW w:w="510" w:type="dxa"/>
          </w:tcPr>
          <w:p w:rsidR="002D7B99" w:rsidRDefault="002D7B99">
            <w:pPr>
              <w:pStyle w:val="ConsPlusNormal"/>
              <w:jc w:val="center"/>
            </w:pPr>
            <w:r>
              <w:lastRenderedPageBreak/>
              <w:t>4.</w:t>
            </w:r>
          </w:p>
        </w:tc>
        <w:tc>
          <w:tcPr>
            <w:tcW w:w="2181" w:type="dxa"/>
          </w:tcPr>
          <w:p w:rsidR="002D7B99" w:rsidRDefault="002D7B99">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2182" w:type="dxa"/>
          </w:tcPr>
          <w:p w:rsidR="002D7B99" w:rsidRDefault="002D7B99">
            <w:pPr>
              <w:pStyle w:val="ConsPlusNormal"/>
              <w:jc w:val="center"/>
            </w:pPr>
            <w:r>
              <w:t>Министерство здравоохранения Ульяновской области; 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 xml:space="preserve">Информирование участников Государственной </w:t>
            </w:r>
            <w:hyperlink r:id="rId140">
              <w:r>
                <w:rPr>
                  <w:color w:val="0000FF"/>
                </w:rPr>
                <w:t>программы</w:t>
              </w:r>
            </w:hyperlink>
            <w:r>
              <w:t xml:space="preserve">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3261" w:type="dxa"/>
          </w:tcPr>
          <w:p w:rsidR="002D7B99" w:rsidRDefault="002D7B99">
            <w:pPr>
              <w:pStyle w:val="ConsPlusNormal"/>
              <w:jc w:val="both"/>
            </w:pPr>
            <w:r>
              <w:t xml:space="preserve">Низкий уровень адаптации участников Государственной </w:t>
            </w:r>
            <w:hyperlink r:id="rId141">
              <w:r>
                <w:rPr>
                  <w:color w:val="0000FF"/>
                </w:rPr>
                <w:t>программы</w:t>
              </w:r>
            </w:hyperlink>
            <w:r>
              <w:t xml:space="preserve"> переселения на территории вселения</w:t>
            </w:r>
          </w:p>
        </w:tc>
      </w:tr>
      <w:tr w:rsidR="002D7B99">
        <w:tc>
          <w:tcPr>
            <w:tcW w:w="510" w:type="dxa"/>
          </w:tcPr>
          <w:p w:rsidR="002D7B99" w:rsidRDefault="002D7B99">
            <w:pPr>
              <w:pStyle w:val="ConsPlusNormal"/>
              <w:jc w:val="center"/>
            </w:pPr>
            <w:r>
              <w:t>5.</w:t>
            </w:r>
          </w:p>
        </w:tc>
        <w:tc>
          <w:tcPr>
            <w:tcW w:w="2181" w:type="dxa"/>
          </w:tcPr>
          <w:p w:rsidR="002D7B99" w:rsidRDefault="002D7B99">
            <w:pPr>
              <w:pStyle w:val="ConsPlusNormal"/>
              <w:jc w:val="both"/>
            </w:pPr>
            <w:r>
              <w:t xml:space="preserve">Основное мероприятие 5. Обеспечение детей участников Государственной </w:t>
            </w:r>
            <w:hyperlink r:id="rId142">
              <w:r>
                <w:rPr>
                  <w:color w:val="0000FF"/>
                </w:rPr>
                <w:t>программы</w:t>
              </w:r>
            </w:hyperlink>
            <w:r>
              <w:t xml:space="preserve"> переселения местами в организациях, осуществляющих образовательную деятельность, реализующих основные образовательные программы</w:t>
            </w:r>
          </w:p>
        </w:tc>
        <w:tc>
          <w:tcPr>
            <w:tcW w:w="2182" w:type="dxa"/>
          </w:tcPr>
          <w:p w:rsidR="002D7B99" w:rsidRDefault="002D7B99">
            <w:pPr>
              <w:pStyle w:val="ConsPlusNormal"/>
              <w:jc w:val="center"/>
            </w:pPr>
            <w:r>
              <w:t>Министерство просвещения и воспитания Ульяновской области</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 xml:space="preserve">Обеспечение права участников Государственной </w:t>
            </w:r>
            <w:hyperlink r:id="rId143">
              <w:r>
                <w:rPr>
                  <w:color w:val="0000FF"/>
                </w:rPr>
                <w:t>программы</w:t>
              </w:r>
            </w:hyperlink>
            <w:r>
              <w:t xml:space="preserve"> переселения и членов их семей на обеспечение их детей местами в организациях, осуществляющих образовательную деятельность, реализующих основные образовательные программы</w:t>
            </w:r>
          </w:p>
        </w:tc>
        <w:tc>
          <w:tcPr>
            <w:tcW w:w="3261" w:type="dxa"/>
          </w:tcPr>
          <w:p w:rsidR="002D7B99" w:rsidRDefault="002D7B99">
            <w:pPr>
              <w:pStyle w:val="ConsPlusNormal"/>
              <w:jc w:val="both"/>
            </w:pPr>
            <w:r>
              <w:t xml:space="preserve">Низкий уровень адаптации участников Государственной </w:t>
            </w:r>
            <w:hyperlink r:id="rId144">
              <w:r>
                <w:rPr>
                  <w:color w:val="0000FF"/>
                </w:rPr>
                <w:t>программы</w:t>
              </w:r>
            </w:hyperlink>
            <w:r>
              <w:t xml:space="preserve"> переселения на территории вселения</w:t>
            </w:r>
          </w:p>
        </w:tc>
      </w:tr>
      <w:tr w:rsidR="002D7B99">
        <w:tc>
          <w:tcPr>
            <w:tcW w:w="510" w:type="dxa"/>
          </w:tcPr>
          <w:p w:rsidR="002D7B99" w:rsidRDefault="002D7B99">
            <w:pPr>
              <w:pStyle w:val="ConsPlusNormal"/>
              <w:jc w:val="center"/>
            </w:pPr>
            <w:r>
              <w:t>6.</w:t>
            </w:r>
          </w:p>
        </w:tc>
        <w:tc>
          <w:tcPr>
            <w:tcW w:w="2181" w:type="dxa"/>
          </w:tcPr>
          <w:p w:rsidR="002D7B99" w:rsidRDefault="002D7B99">
            <w:pPr>
              <w:pStyle w:val="ConsPlusNormal"/>
              <w:jc w:val="both"/>
            </w:pPr>
            <w:r>
              <w:t xml:space="preserve">Основное мероприятие 6. Предоставление </w:t>
            </w:r>
            <w:r>
              <w:lastRenderedPageBreak/>
              <w:t xml:space="preserve">участникам Государственной </w:t>
            </w:r>
            <w:hyperlink r:id="rId145">
              <w:r>
                <w:rPr>
                  <w:color w:val="0000FF"/>
                </w:rPr>
                <w:t>программы</w:t>
              </w:r>
            </w:hyperlink>
            <w:r>
              <w:t xml:space="preserve"> переселения и членам их семей государственных услуг в области содействия занятости населения</w:t>
            </w:r>
          </w:p>
        </w:tc>
        <w:tc>
          <w:tcPr>
            <w:tcW w:w="2182" w:type="dxa"/>
          </w:tcPr>
          <w:p w:rsidR="002D7B99" w:rsidRDefault="002D7B99">
            <w:pPr>
              <w:pStyle w:val="ConsPlusNormal"/>
              <w:jc w:val="center"/>
            </w:pPr>
            <w:r>
              <w:lastRenderedPageBreak/>
              <w:t>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 xml:space="preserve">Оказание психологической помощи в период адаптации на </w:t>
            </w:r>
            <w:r>
              <w:lastRenderedPageBreak/>
              <w:t>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3261" w:type="dxa"/>
          </w:tcPr>
          <w:p w:rsidR="002D7B99" w:rsidRDefault="002D7B99">
            <w:pPr>
              <w:pStyle w:val="ConsPlusNormal"/>
              <w:jc w:val="both"/>
            </w:pPr>
            <w:r>
              <w:lastRenderedPageBreak/>
              <w:t xml:space="preserve">Низкий уровень адаптации участников Государственной </w:t>
            </w:r>
            <w:hyperlink r:id="rId146">
              <w:r>
                <w:rPr>
                  <w:color w:val="0000FF"/>
                </w:rPr>
                <w:t>программы</w:t>
              </w:r>
            </w:hyperlink>
            <w:r>
              <w:t xml:space="preserve"> переселения на </w:t>
            </w:r>
            <w:r>
              <w:lastRenderedPageBreak/>
              <w:t>территории вселения</w:t>
            </w:r>
          </w:p>
        </w:tc>
      </w:tr>
      <w:tr w:rsidR="002D7B99">
        <w:tc>
          <w:tcPr>
            <w:tcW w:w="510" w:type="dxa"/>
          </w:tcPr>
          <w:p w:rsidR="002D7B99" w:rsidRDefault="002D7B99">
            <w:pPr>
              <w:pStyle w:val="ConsPlusNormal"/>
              <w:jc w:val="center"/>
            </w:pPr>
            <w:r>
              <w:lastRenderedPageBreak/>
              <w:t>7.</w:t>
            </w:r>
          </w:p>
        </w:tc>
        <w:tc>
          <w:tcPr>
            <w:tcW w:w="2181" w:type="dxa"/>
          </w:tcPr>
          <w:p w:rsidR="002D7B99" w:rsidRDefault="002D7B99">
            <w:pPr>
              <w:pStyle w:val="ConsPlusNormal"/>
              <w:jc w:val="both"/>
            </w:pPr>
            <w:r>
              <w:t>Основное мероприятие 7. Оказание содействия в получении дополнительного профессионального образования</w:t>
            </w:r>
          </w:p>
        </w:tc>
        <w:tc>
          <w:tcPr>
            <w:tcW w:w="2182" w:type="dxa"/>
          </w:tcPr>
          <w:p w:rsidR="002D7B99" w:rsidRDefault="002D7B99">
            <w:pPr>
              <w:pStyle w:val="ConsPlusNormal"/>
              <w:jc w:val="center"/>
            </w:pPr>
            <w:r>
              <w:t>Министерство просвещения и воспитания Ульяновской области; 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 xml:space="preserve">Обеспечение права участников Государственной </w:t>
            </w:r>
            <w:hyperlink r:id="rId147">
              <w:r>
                <w:rPr>
                  <w:color w:val="0000FF"/>
                </w:rPr>
                <w:t>программы</w:t>
              </w:r>
            </w:hyperlink>
            <w:r>
              <w:t xml:space="preserve"> переселения и членов их семей на получение дополнительного профессионального образования</w:t>
            </w:r>
          </w:p>
        </w:tc>
        <w:tc>
          <w:tcPr>
            <w:tcW w:w="3261" w:type="dxa"/>
          </w:tcPr>
          <w:p w:rsidR="002D7B99" w:rsidRDefault="002D7B99">
            <w:pPr>
              <w:pStyle w:val="ConsPlusNormal"/>
              <w:jc w:val="both"/>
            </w:pPr>
            <w:r>
              <w:t xml:space="preserve">Низкий уровень адаптации участников Государственной </w:t>
            </w:r>
            <w:hyperlink r:id="rId148">
              <w:r>
                <w:rPr>
                  <w:color w:val="0000FF"/>
                </w:rPr>
                <w:t>программы</w:t>
              </w:r>
            </w:hyperlink>
            <w:r>
              <w:t xml:space="preserve"> переселения на территории вселения</w:t>
            </w:r>
          </w:p>
        </w:tc>
      </w:tr>
      <w:tr w:rsidR="002D7B99">
        <w:tc>
          <w:tcPr>
            <w:tcW w:w="510" w:type="dxa"/>
          </w:tcPr>
          <w:p w:rsidR="002D7B99" w:rsidRDefault="002D7B99">
            <w:pPr>
              <w:pStyle w:val="ConsPlusNormal"/>
              <w:jc w:val="center"/>
            </w:pPr>
            <w:r>
              <w:t>8.</w:t>
            </w:r>
          </w:p>
        </w:tc>
        <w:tc>
          <w:tcPr>
            <w:tcW w:w="2181" w:type="dxa"/>
          </w:tcPr>
          <w:p w:rsidR="002D7B99" w:rsidRDefault="002D7B99">
            <w:pPr>
              <w:pStyle w:val="ConsPlusNormal"/>
              <w:jc w:val="both"/>
            </w:pPr>
            <w:r>
              <w:t xml:space="preserve">Основное мероприятие 8. Предоставление информационных и консультационных услуг участникам Государственной </w:t>
            </w:r>
            <w:hyperlink r:id="rId149">
              <w:r>
                <w:rPr>
                  <w:color w:val="0000FF"/>
                </w:rPr>
                <w:t>программы</w:t>
              </w:r>
            </w:hyperlink>
            <w:r>
              <w:t xml:space="preserve"> переселения и </w:t>
            </w:r>
            <w:r>
              <w:lastRenderedPageBreak/>
              <w:t>членам их семей</w:t>
            </w:r>
          </w:p>
        </w:tc>
        <w:tc>
          <w:tcPr>
            <w:tcW w:w="2182" w:type="dxa"/>
          </w:tcPr>
          <w:p w:rsidR="002D7B99" w:rsidRDefault="002D7B99">
            <w:pPr>
              <w:pStyle w:val="ConsPlusNormal"/>
              <w:jc w:val="center"/>
            </w:pPr>
            <w:r>
              <w:lastRenderedPageBreak/>
              <w:t>Агентство</w:t>
            </w:r>
          </w:p>
        </w:tc>
        <w:tc>
          <w:tcPr>
            <w:tcW w:w="1444" w:type="dxa"/>
          </w:tcPr>
          <w:p w:rsidR="002D7B99" w:rsidRDefault="002D7B99">
            <w:pPr>
              <w:pStyle w:val="ConsPlusNormal"/>
              <w:jc w:val="center"/>
            </w:pPr>
            <w:r>
              <w:t>01.01.2020</w:t>
            </w:r>
          </w:p>
        </w:tc>
        <w:tc>
          <w:tcPr>
            <w:tcW w:w="1445" w:type="dxa"/>
          </w:tcPr>
          <w:p w:rsidR="002D7B99" w:rsidRDefault="002D7B99">
            <w:pPr>
              <w:pStyle w:val="ConsPlusNormal"/>
              <w:jc w:val="center"/>
            </w:pPr>
            <w:r>
              <w:t>31.12.2030</w:t>
            </w:r>
          </w:p>
        </w:tc>
        <w:tc>
          <w:tcPr>
            <w:tcW w:w="2551" w:type="dxa"/>
          </w:tcPr>
          <w:p w:rsidR="002D7B99" w:rsidRDefault="002D7B99">
            <w:pPr>
              <w:pStyle w:val="ConsPlusNormal"/>
              <w:jc w:val="both"/>
            </w:pPr>
            <w:r>
              <w:t>Оказание консультационной помощи в период адаптации на территории вселения с целью закрепления соотечественников на территории Ульяновской области</w:t>
            </w:r>
          </w:p>
        </w:tc>
        <w:tc>
          <w:tcPr>
            <w:tcW w:w="3261" w:type="dxa"/>
          </w:tcPr>
          <w:p w:rsidR="002D7B99" w:rsidRDefault="002D7B99">
            <w:pPr>
              <w:pStyle w:val="ConsPlusNormal"/>
              <w:jc w:val="both"/>
            </w:pPr>
            <w:r>
              <w:t xml:space="preserve">Низкий уровень адаптации участников Государственной </w:t>
            </w:r>
            <w:hyperlink r:id="rId150">
              <w:r>
                <w:rPr>
                  <w:color w:val="0000FF"/>
                </w:rPr>
                <w:t>программы</w:t>
              </w:r>
            </w:hyperlink>
            <w:r>
              <w:t xml:space="preserve"> переселения на территории вселения</w:t>
            </w:r>
          </w:p>
        </w:tc>
      </w:tr>
    </w:tbl>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2"/>
      </w:pPr>
      <w:r>
        <w:t>Приложение N 3</w:t>
      </w:r>
    </w:p>
    <w:p w:rsidR="002D7B99" w:rsidRDefault="002D7B99">
      <w:pPr>
        <w:pStyle w:val="ConsPlusNormal"/>
        <w:jc w:val="right"/>
      </w:pPr>
      <w:r>
        <w:t>к подпрограмме</w:t>
      </w:r>
    </w:p>
    <w:p w:rsidR="002D7B99" w:rsidRDefault="002D7B99">
      <w:pPr>
        <w:pStyle w:val="ConsPlusNormal"/>
        <w:jc w:val="both"/>
      </w:pPr>
    </w:p>
    <w:p w:rsidR="002D7B99" w:rsidRDefault="002D7B99">
      <w:pPr>
        <w:pStyle w:val="ConsPlusTitle"/>
        <w:jc w:val="center"/>
      </w:pPr>
      <w:bookmarkStart w:id="8" w:name="P1639"/>
      <w:bookmarkEnd w:id="8"/>
      <w:r>
        <w:t>ПЕРЕЧЕНЬ</w:t>
      </w:r>
    </w:p>
    <w:p w:rsidR="002D7B99" w:rsidRDefault="002D7B99">
      <w:pPr>
        <w:pStyle w:val="ConsPlusTitle"/>
        <w:jc w:val="center"/>
      </w:pPr>
      <w:r>
        <w:t>НОРМАТИВНЫХ ПРАВОВЫХ АКТОВ, ПРИНИМАЕМЫХ</w:t>
      </w:r>
    </w:p>
    <w:p w:rsidR="002D7B99" w:rsidRDefault="002D7B99">
      <w:pPr>
        <w:pStyle w:val="ConsPlusTitle"/>
        <w:jc w:val="center"/>
      </w:pPr>
      <w:r>
        <w:t>В УЛЬЯНОВСКОЙ ОБЛАСТИ В ЦЕЛЯХ РЕАЛИЗАЦИИ ПОДПРОГРАММЫ</w:t>
      </w:r>
    </w:p>
    <w:p w:rsidR="002D7B99" w:rsidRDefault="002D7B99">
      <w:pPr>
        <w:pStyle w:val="ConsPlusTitle"/>
        <w:jc w:val="center"/>
      </w:pPr>
      <w:r>
        <w:t>"ОКАЗАНИЕ СОДЕЙСТВИЯ ДОБРОВОЛЬНОМУ ПЕРЕСЕЛЕНИЮ</w:t>
      </w:r>
    </w:p>
    <w:p w:rsidR="002D7B99" w:rsidRDefault="002D7B99">
      <w:pPr>
        <w:pStyle w:val="ConsPlusTitle"/>
        <w:jc w:val="center"/>
      </w:pPr>
      <w:r>
        <w:t>В УЛЬЯНОВСКУЮ ОБЛАСТЬ СООТЕЧЕСТВЕННИКОВ,</w:t>
      </w:r>
    </w:p>
    <w:p w:rsidR="002D7B99" w:rsidRDefault="002D7B99">
      <w:pPr>
        <w:pStyle w:val="ConsPlusTitle"/>
        <w:jc w:val="center"/>
      </w:pPr>
      <w:r>
        <w:t>ПРОЖИВАЮЩИХ ЗА РУБЕЖОМ"</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10"/>
        <w:gridCol w:w="4311"/>
        <w:gridCol w:w="2665"/>
        <w:gridCol w:w="1701"/>
      </w:tblGrid>
      <w:tr w:rsidR="002D7B99">
        <w:tc>
          <w:tcPr>
            <w:tcW w:w="567" w:type="dxa"/>
            <w:vAlign w:val="center"/>
          </w:tcPr>
          <w:p w:rsidR="002D7B99" w:rsidRDefault="002D7B99">
            <w:pPr>
              <w:pStyle w:val="ConsPlusNormal"/>
              <w:jc w:val="center"/>
            </w:pPr>
            <w:r>
              <w:t>N п/п</w:t>
            </w:r>
          </w:p>
        </w:tc>
        <w:tc>
          <w:tcPr>
            <w:tcW w:w="4310" w:type="dxa"/>
            <w:vAlign w:val="center"/>
          </w:tcPr>
          <w:p w:rsidR="002D7B99" w:rsidRDefault="002D7B99">
            <w:pPr>
              <w:pStyle w:val="ConsPlusNormal"/>
              <w:jc w:val="center"/>
            </w:pPr>
            <w:r>
              <w:t>Вид нормативного правового акта</w:t>
            </w:r>
          </w:p>
        </w:tc>
        <w:tc>
          <w:tcPr>
            <w:tcW w:w="4311" w:type="dxa"/>
            <w:vAlign w:val="center"/>
          </w:tcPr>
          <w:p w:rsidR="002D7B99" w:rsidRDefault="002D7B99">
            <w:pPr>
              <w:pStyle w:val="ConsPlusNormal"/>
              <w:jc w:val="center"/>
            </w:pPr>
            <w:r>
              <w:t>Основные положения нормативного правового акта</w:t>
            </w:r>
          </w:p>
        </w:tc>
        <w:tc>
          <w:tcPr>
            <w:tcW w:w="2665" w:type="dxa"/>
            <w:vAlign w:val="center"/>
          </w:tcPr>
          <w:p w:rsidR="002D7B99" w:rsidRDefault="002D7B99">
            <w:pPr>
              <w:pStyle w:val="ConsPlusNormal"/>
              <w:jc w:val="center"/>
            </w:pPr>
            <w:r>
              <w:t>Исполнитель</w:t>
            </w:r>
          </w:p>
        </w:tc>
        <w:tc>
          <w:tcPr>
            <w:tcW w:w="1701" w:type="dxa"/>
            <w:vAlign w:val="center"/>
          </w:tcPr>
          <w:p w:rsidR="002D7B99" w:rsidRDefault="002D7B99">
            <w:pPr>
              <w:pStyle w:val="ConsPlusNormal"/>
              <w:jc w:val="center"/>
            </w:pPr>
            <w:r>
              <w:t>Ожидаемый срок принятия</w:t>
            </w:r>
          </w:p>
        </w:tc>
      </w:tr>
      <w:tr w:rsidR="002D7B99">
        <w:tc>
          <w:tcPr>
            <w:tcW w:w="567" w:type="dxa"/>
            <w:vAlign w:val="center"/>
          </w:tcPr>
          <w:p w:rsidR="002D7B99" w:rsidRDefault="002D7B99">
            <w:pPr>
              <w:pStyle w:val="ConsPlusNormal"/>
              <w:jc w:val="center"/>
            </w:pPr>
            <w:r>
              <w:t>1</w:t>
            </w:r>
          </w:p>
        </w:tc>
        <w:tc>
          <w:tcPr>
            <w:tcW w:w="4310" w:type="dxa"/>
            <w:vAlign w:val="center"/>
          </w:tcPr>
          <w:p w:rsidR="002D7B99" w:rsidRDefault="002D7B99">
            <w:pPr>
              <w:pStyle w:val="ConsPlusNormal"/>
              <w:jc w:val="center"/>
            </w:pPr>
            <w:r>
              <w:t>2</w:t>
            </w:r>
          </w:p>
        </w:tc>
        <w:tc>
          <w:tcPr>
            <w:tcW w:w="4311" w:type="dxa"/>
            <w:vAlign w:val="center"/>
          </w:tcPr>
          <w:p w:rsidR="002D7B99" w:rsidRDefault="002D7B99">
            <w:pPr>
              <w:pStyle w:val="ConsPlusNormal"/>
              <w:jc w:val="center"/>
            </w:pPr>
            <w:r>
              <w:t>3</w:t>
            </w:r>
          </w:p>
        </w:tc>
        <w:tc>
          <w:tcPr>
            <w:tcW w:w="2665" w:type="dxa"/>
            <w:vAlign w:val="center"/>
          </w:tcPr>
          <w:p w:rsidR="002D7B99" w:rsidRDefault="002D7B99">
            <w:pPr>
              <w:pStyle w:val="ConsPlusNormal"/>
              <w:jc w:val="center"/>
            </w:pPr>
            <w:r>
              <w:t>4</w:t>
            </w:r>
          </w:p>
        </w:tc>
        <w:tc>
          <w:tcPr>
            <w:tcW w:w="1701" w:type="dxa"/>
            <w:vAlign w:val="center"/>
          </w:tcPr>
          <w:p w:rsidR="002D7B99" w:rsidRDefault="002D7B99">
            <w:pPr>
              <w:pStyle w:val="ConsPlusNormal"/>
              <w:jc w:val="center"/>
            </w:pPr>
            <w:r>
              <w:t>5</w:t>
            </w:r>
          </w:p>
        </w:tc>
      </w:tr>
      <w:tr w:rsidR="002D7B99">
        <w:tc>
          <w:tcPr>
            <w:tcW w:w="567" w:type="dxa"/>
          </w:tcPr>
          <w:p w:rsidR="002D7B99" w:rsidRDefault="002D7B99">
            <w:pPr>
              <w:pStyle w:val="ConsPlusNormal"/>
              <w:jc w:val="center"/>
            </w:pPr>
            <w:r>
              <w:t>1.</w:t>
            </w:r>
          </w:p>
        </w:tc>
        <w:tc>
          <w:tcPr>
            <w:tcW w:w="4310" w:type="dxa"/>
          </w:tcPr>
          <w:p w:rsidR="002D7B99" w:rsidRDefault="002D7B99">
            <w:pPr>
              <w:pStyle w:val="ConsPlusNormal"/>
              <w:jc w:val="both"/>
            </w:pPr>
            <w:hyperlink r:id="rId151">
              <w:r>
                <w:rPr>
                  <w:color w:val="0000FF"/>
                </w:rPr>
                <w:t>Постановление</w:t>
              </w:r>
            </w:hyperlink>
            <w:r>
              <w:t xml:space="preserve">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4311" w:type="dxa"/>
          </w:tcPr>
          <w:p w:rsidR="002D7B99" w:rsidRDefault="002D7B99">
            <w:pPr>
              <w:pStyle w:val="ConsPlusNormal"/>
              <w:jc w:val="both"/>
            </w:pPr>
            <w:r>
              <w:t>Утверждение государственной программы, внесение изменений в нее</w:t>
            </w:r>
          </w:p>
        </w:tc>
        <w:tc>
          <w:tcPr>
            <w:tcW w:w="2665" w:type="dxa"/>
          </w:tcPr>
          <w:p w:rsidR="002D7B99" w:rsidRDefault="002D7B99">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701" w:type="dxa"/>
          </w:tcPr>
          <w:p w:rsidR="002D7B99" w:rsidRDefault="002D7B99">
            <w:pPr>
              <w:pStyle w:val="ConsPlusNormal"/>
              <w:jc w:val="both"/>
            </w:pPr>
            <w:r>
              <w:t>В течение IV квартала 2020 года</w:t>
            </w:r>
          </w:p>
        </w:tc>
      </w:tr>
      <w:tr w:rsidR="002D7B99">
        <w:tc>
          <w:tcPr>
            <w:tcW w:w="567" w:type="dxa"/>
          </w:tcPr>
          <w:p w:rsidR="002D7B99" w:rsidRDefault="002D7B99">
            <w:pPr>
              <w:pStyle w:val="ConsPlusNormal"/>
              <w:jc w:val="center"/>
            </w:pPr>
            <w:r>
              <w:t>2.</w:t>
            </w:r>
          </w:p>
        </w:tc>
        <w:tc>
          <w:tcPr>
            <w:tcW w:w="4310" w:type="dxa"/>
          </w:tcPr>
          <w:p w:rsidR="002D7B99" w:rsidRDefault="002D7B99">
            <w:pPr>
              <w:pStyle w:val="ConsPlusNormal"/>
              <w:jc w:val="both"/>
            </w:pPr>
            <w:hyperlink r:id="rId152">
              <w:r>
                <w:rPr>
                  <w:color w:val="0000FF"/>
                </w:rPr>
                <w:t>Постановление</w:t>
              </w:r>
            </w:hyperlink>
            <w:r>
              <w:t xml:space="preserve"> Правительства Ульяновской области "О внесении изменений в постановление Правительства Ульяновской области от 24.04.2014 N 145-П"</w:t>
            </w:r>
          </w:p>
        </w:tc>
        <w:tc>
          <w:tcPr>
            <w:tcW w:w="4311" w:type="dxa"/>
          </w:tcPr>
          <w:p w:rsidR="002D7B99" w:rsidRDefault="002D7B99">
            <w:pPr>
              <w:pStyle w:val="ConsPlusNormal"/>
              <w:jc w:val="both"/>
            </w:pPr>
            <w:r>
              <w:t xml:space="preserve">Изменение Порядка предоставления участникам Государственной </w:t>
            </w:r>
            <w:hyperlink r:id="rId15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w:t>
            </w:r>
            <w:r>
              <w:lastRenderedPageBreak/>
              <w:t>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членам их семей мер социальной поддержки или единовременного пособия на жилищное обустройство</w:t>
            </w:r>
          </w:p>
        </w:tc>
        <w:tc>
          <w:tcPr>
            <w:tcW w:w="2665" w:type="dxa"/>
          </w:tcPr>
          <w:p w:rsidR="002D7B99" w:rsidRDefault="002D7B99">
            <w:pPr>
              <w:pStyle w:val="ConsPlusNormal"/>
              <w:jc w:val="center"/>
            </w:pPr>
            <w:r>
              <w:lastRenderedPageBreak/>
              <w:t>Агентство</w:t>
            </w:r>
          </w:p>
        </w:tc>
        <w:tc>
          <w:tcPr>
            <w:tcW w:w="1701" w:type="dxa"/>
          </w:tcPr>
          <w:p w:rsidR="002D7B99" w:rsidRDefault="002D7B99">
            <w:pPr>
              <w:pStyle w:val="ConsPlusNormal"/>
              <w:jc w:val="both"/>
            </w:pPr>
            <w:r>
              <w:t>По мере необходимости</w:t>
            </w:r>
          </w:p>
        </w:tc>
      </w:tr>
    </w:tbl>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2"/>
      </w:pPr>
      <w:r>
        <w:t>Приложение N 4</w:t>
      </w:r>
    </w:p>
    <w:p w:rsidR="002D7B99" w:rsidRDefault="002D7B99">
      <w:pPr>
        <w:pStyle w:val="ConsPlusNormal"/>
        <w:jc w:val="right"/>
      </w:pPr>
      <w:r>
        <w:t>к подпрограмме</w:t>
      </w:r>
    </w:p>
    <w:p w:rsidR="002D7B99" w:rsidRDefault="002D7B99">
      <w:pPr>
        <w:pStyle w:val="ConsPlusNormal"/>
        <w:jc w:val="both"/>
      </w:pPr>
    </w:p>
    <w:p w:rsidR="002D7B99" w:rsidRDefault="002D7B99">
      <w:pPr>
        <w:pStyle w:val="ConsPlusTitle"/>
        <w:jc w:val="center"/>
      </w:pPr>
      <w:bookmarkStart w:id="9" w:name="P1674"/>
      <w:bookmarkEnd w:id="9"/>
      <w:r>
        <w:t>ОБЪЕМЫ ФИНАНСОВЫХ РЕСУРСОВ НА РЕАЛИЗАЦИЮ ОСНОВНЫХ</w:t>
      </w:r>
    </w:p>
    <w:p w:rsidR="002D7B99" w:rsidRDefault="002D7B99">
      <w:pPr>
        <w:pStyle w:val="ConsPlusTitle"/>
        <w:jc w:val="center"/>
      </w:pPr>
      <w:r>
        <w:t>МЕРОПРИЯТИЙ ПОДПРОГРАММЫ "ОКАЗАНИЕ СОДЕЙСТВИЯ ДОБРОВОЛЬНОМУ</w:t>
      </w:r>
    </w:p>
    <w:p w:rsidR="002D7B99" w:rsidRDefault="002D7B99">
      <w:pPr>
        <w:pStyle w:val="ConsPlusTitle"/>
        <w:jc w:val="center"/>
      </w:pPr>
      <w:r>
        <w:t>ПЕРЕСЕЛЕНИЮ В УЛЬЯНОВСКУЮ ОБЛАСТЬ СООТЕЧЕСТВЕННИКОВ,</w:t>
      </w:r>
    </w:p>
    <w:p w:rsidR="002D7B99" w:rsidRDefault="002D7B99">
      <w:pPr>
        <w:pStyle w:val="ConsPlusTitle"/>
        <w:jc w:val="center"/>
      </w:pPr>
      <w:r>
        <w:t>ПРОЖИВАЮЩИХ ЗА РУБЕЖОМ"</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154">
              <w:r>
                <w:rPr>
                  <w:color w:val="0000FF"/>
                </w:rPr>
                <w:t>N 3/46-П</w:t>
              </w:r>
            </w:hyperlink>
            <w:r>
              <w:rPr>
                <w:color w:val="392C69"/>
              </w:rPr>
              <w:t xml:space="preserve">, от 01.10.2024 </w:t>
            </w:r>
            <w:hyperlink r:id="rId155">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304"/>
        <w:gridCol w:w="2438"/>
        <w:gridCol w:w="981"/>
        <w:gridCol w:w="981"/>
        <w:gridCol w:w="981"/>
        <w:gridCol w:w="981"/>
        <w:gridCol w:w="981"/>
        <w:gridCol w:w="985"/>
      </w:tblGrid>
      <w:tr w:rsidR="002D7B99">
        <w:tc>
          <w:tcPr>
            <w:tcW w:w="567" w:type="dxa"/>
            <w:vMerge w:val="restart"/>
            <w:vAlign w:val="center"/>
          </w:tcPr>
          <w:p w:rsidR="002D7B99" w:rsidRDefault="002D7B99">
            <w:pPr>
              <w:pStyle w:val="ConsPlusNormal"/>
              <w:jc w:val="center"/>
            </w:pPr>
            <w:r>
              <w:t>N п/п</w:t>
            </w:r>
          </w:p>
        </w:tc>
        <w:tc>
          <w:tcPr>
            <w:tcW w:w="3402" w:type="dxa"/>
            <w:vMerge w:val="restart"/>
            <w:vAlign w:val="center"/>
          </w:tcPr>
          <w:p w:rsidR="002D7B99" w:rsidRDefault="002D7B99">
            <w:pPr>
              <w:pStyle w:val="ConsPlusNormal"/>
              <w:jc w:val="center"/>
            </w:pPr>
            <w:r>
              <w:t>Наименование мероприятия</w:t>
            </w:r>
          </w:p>
        </w:tc>
        <w:tc>
          <w:tcPr>
            <w:tcW w:w="1304" w:type="dxa"/>
            <w:vMerge w:val="restart"/>
            <w:vAlign w:val="center"/>
          </w:tcPr>
          <w:p w:rsidR="002D7B99" w:rsidRDefault="002D7B99">
            <w:pPr>
              <w:pStyle w:val="ConsPlusNormal"/>
              <w:jc w:val="center"/>
            </w:pPr>
            <w:r>
              <w:t>Код бюджетной классификации</w:t>
            </w:r>
          </w:p>
        </w:tc>
        <w:tc>
          <w:tcPr>
            <w:tcW w:w="2438" w:type="dxa"/>
            <w:vMerge w:val="restart"/>
            <w:vAlign w:val="center"/>
          </w:tcPr>
          <w:p w:rsidR="002D7B99" w:rsidRDefault="002D7B99">
            <w:pPr>
              <w:pStyle w:val="ConsPlusNormal"/>
              <w:jc w:val="center"/>
            </w:pPr>
            <w:r>
              <w:t>Источники финансирования</w:t>
            </w:r>
          </w:p>
        </w:tc>
        <w:tc>
          <w:tcPr>
            <w:tcW w:w="5890" w:type="dxa"/>
            <w:gridSpan w:val="6"/>
            <w:vAlign w:val="center"/>
          </w:tcPr>
          <w:p w:rsidR="002D7B99" w:rsidRDefault="002D7B99">
            <w:pPr>
              <w:pStyle w:val="ConsPlusNormal"/>
              <w:jc w:val="center"/>
            </w:pPr>
            <w:r>
              <w:t>Ресурсное обеспечение подпрограммы (тыс. руб.)</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vMerge/>
          </w:tcPr>
          <w:p w:rsidR="002D7B99" w:rsidRDefault="002D7B99">
            <w:pPr>
              <w:pStyle w:val="ConsPlusNormal"/>
            </w:pPr>
          </w:p>
        </w:tc>
        <w:tc>
          <w:tcPr>
            <w:tcW w:w="2438" w:type="dxa"/>
            <w:vMerge/>
          </w:tcPr>
          <w:p w:rsidR="002D7B99" w:rsidRDefault="002D7B99">
            <w:pPr>
              <w:pStyle w:val="ConsPlusNormal"/>
            </w:pPr>
          </w:p>
        </w:tc>
        <w:tc>
          <w:tcPr>
            <w:tcW w:w="981" w:type="dxa"/>
            <w:vAlign w:val="center"/>
          </w:tcPr>
          <w:p w:rsidR="002D7B99" w:rsidRDefault="002D7B99">
            <w:pPr>
              <w:pStyle w:val="ConsPlusNormal"/>
              <w:jc w:val="center"/>
            </w:pPr>
            <w:r>
              <w:t>2020 год</w:t>
            </w:r>
          </w:p>
        </w:tc>
        <w:tc>
          <w:tcPr>
            <w:tcW w:w="981" w:type="dxa"/>
            <w:vAlign w:val="center"/>
          </w:tcPr>
          <w:p w:rsidR="002D7B99" w:rsidRDefault="002D7B99">
            <w:pPr>
              <w:pStyle w:val="ConsPlusNormal"/>
              <w:jc w:val="center"/>
            </w:pPr>
            <w:r>
              <w:t>2021 год</w:t>
            </w:r>
          </w:p>
        </w:tc>
        <w:tc>
          <w:tcPr>
            <w:tcW w:w="981" w:type="dxa"/>
            <w:vAlign w:val="center"/>
          </w:tcPr>
          <w:p w:rsidR="002D7B99" w:rsidRDefault="002D7B99">
            <w:pPr>
              <w:pStyle w:val="ConsPlusNormal"/>
              <w:jc w:val="center"/>
            </w:pPr>
            <w:r>
              <w:t>2022 год</w:t>
            </w:r>
          </w:p>
        </w:tc>
        <w:tc>
          <w:tcPr>
            <w:tcW w:w="981" w:type="dxa"/>
            <w:vAlign w:val="center"/>
          </w:tcPr>
          <w:p w:rsidR="002D7B99" w:rsidRDefault="002D7B99">
            <w:pPr>
              <w:pStyle w:val="ConsPlusNormal"/>
              <w:jc w:val="center"/>
            </w:pPr>
            <w:r>
              <w:t>2023 год</w:t>
            </w:r>
          </w:p>
        </w:tc>
        <w:tc>
          <w:tcPr>
            <w:tcW w:w="981" w:type="dxa"/>
            <w:vAlign w:val="center"/>
          </w:tcPr>
          <w:p w:rsidR="002D7B99" w:rsidRDefault="002D7B99">
            <w:pPr>
              <w:pStyle w:val="ConsPlusNormal"/>
              <w:jc w:val="center"/>
            </w:pPr>
            <w:r>
              <w:t>2024 год</w:t>
            </w:r>
          </w:p>
        </w:tc>
        <w:tc>
          <w:tcPr>
            <w:tcW w:w="985" w:type="dxa"/>
            <w:vAlign w:val="center"/>
          </w:tcPr>
          <w:p w:rsidR="002D7B99" w:rsidRDefault="002D7B99">
            <w:pPr>
              <w:pStyle w:val="ConsPlusNormal"/>
              <w:jc w:val="center"/>
            </w:pPr>
            <w:r>
              <w:t>всего</w:t>
            </w:r>
          </w:p>
        </w:tc>
      </w:tr>
      <w:tr w:rsidR="002D7B99">
        <w:tc>
          <w:tcPr>
            <w:tcW w:w="567" w:type="dxa"/>
            <w:vAlign w:val="center"/>
          </w:tcPr>
          <w:p w:rsidR="002D7B99" w:rsidRDefault="002D7B99">
            <w:pPr>
              <w:pStyle w:val="ConsPlusNormal"/>
              <w:jc w:val="center"/>
            </w:pPr>
            <w:r>
              <w:t>1</w:t>
            </w:r>
          </w:p>
        </w:tc>
        <w:tc>
          <w:tcPr>
            <w:tcW w:w="3402" w:type="dxa"/>
            <w:vAlign w:val="center"/>
          </w:tcPr>
          <w:p w:rsidR="002D7B99" w:rsidRDefault="002D7B99">
            <w:pPr>
              <w:pStyle w:val="ConsPlusNormal"/>
              <w:jc w:val="center"/>
            </w:pPr>
            <w:r>
              <w:t>2</w:t>
            </w:r>
          </w:p>
        </w:tc>
        <w:tc>
          <w:tcPr>
            <w:tcW w:w="1304" w:type="dxa"/>
            <w:vAlign w:val="center"/>
          </w:tcPr>
          <w:p w:rsidR="002D7B99" w:rsidRDefault="002D7B99">
            <w:pPr>
              <w:pStyle w:val="ConsPlusNormal"/>
              <w:jc w:val="center"/>
            </w:pPr>
            <w:r>
              <w:t>3</w:t>
            </w:r>
          </w:p>
        </w:tc>
        <w:tc>
          <w:tcPr>
            <w:tcW w:w="2438" w:type="dxa"/>
            <w:vAlign w:val="center"/>
          </w:tcPr>
          <w:p w:rsidR="002D7B99" w:rsidRDefault="002D7B99">
            <w:pPr>
              <w:pStyle w:val="ConsPlusNormal"/>
              <w:jc w:val="center"/>
            </w:pPr>
            <w:r>
              <w:t>4</w:t>
            </w:r>
          </w:p>
        </w:tc>
        <w:tc>
          <w:tcPr>
            <w:tcW w:w="981" w:type="dxa"/>
            <w:vAlign w:val="center"/>
          </w:tcPr>
          <w:p w:rsidR="002D7B99" w:rsidRDefault="002D7B99">
            <w:pPr>
              <w:pStyle w:val="ConsPlusNormal"/>
              <w:jc w:val="center"/>
            </w:pPr>
            <w:r>
              <w:t>5</w:t>
            </w:r>
          </w:p>
        </w:tc>
        <w:tc>
          <w:tcPr>
            <w:tcW w:w="981" w:type="dxa"/>
            <w:vAlign w:val="center"/>
          </w:tcPr>
          <w:p w:rsidR="002D7B99" w:rsidRDefault="002D7B99">
            <w:pPr>
              <w:pStyle w:val="ConsPlusNormal"/>
              <w:jc w:val="center"/>
            </w:pPr>
            <w:r>
              <w:t>6</w:t>
            </w:r>
          </w:p>
        </w:tc>
        <w:tc>
          <w:tcPr>
            <w:tcW w:w="981" w:type="dxa"/>
            <w:vAlign w:val="center"/>
          </w:tcPr>
          <w:p w:rsidR="002D7B99" w:rsidRDefault="002D7B99">
            <w:pPr>
              <w:pStyle w:val="ConsPlusNormal"/>
              <w:jc w:val="center"/>
            </w:pPr>
            <w:r>
              <w:t>7</w:t>
            </w:r>
          </w:p>
        </w:tc>
        <w:tc>
          <w:tcPr>
            <w:tcW w:w="981" w:type="dxa"/>
            <w:vAlign w:val="center"/>
          </w:tcPr>
          <w:p w:rsidR="002D7B99" w:rsidRDefault="002D7B99">
            <w:pPr>
              <w:pStyle w:val="ConsPlusNormal"/>
              <w:jc w:val="center"/>
            </w:pPr>
            <w:r>
              <w:t>8</w:t>
            </w:r>
          </w:p>
        </w:tc>
        <w:tc>
          <w:tcPr>
            <w:tcW w:w="981" w:type="dxa"/>
            <w:vAlign w:val="center"/>
          </w:tcPr>
          <w:p w:rsidR="002D7B99" w:rsidRDefault="002D7B99">
            <w:pPr>
              <w:pStyle w:val="ConsPlusNormal"/>
              <w:jc w:val="center"/>
            </w:pPr>
            <w:r>
              <w:t>9</w:t>
            </w:r>
          </w:p>
        </w:tc>
        <w:tc>
          <w:tcPr>
            <w:tcW w:w="985" w:type="dxa"/>
            <w:vAlign w:val="center"/>
          </w:tcPr>
          <w:p w:rsidR="002D7B99" w:rsidRDefault="002D7B99">
            <w:pPr>
              <w:pStyle w:val="ConsPlusNormal"/>
              <w:jc w:val="center"/>
            </w:pPr>
            <w:r>
              <w:t>10</w:t>
            </w:r>
          </w:p>
        </w:tc>
      </w:tr>
      <w:tr w:rsidR="002D7B99">
        <w:tc>
          <w:tcPr>
            <w:tcW w:w="567" w:type="dxa"/>
            <w:vMerge w:val="restart"/>
          </w:tcPr>
          <w:p w:rsidR="002D7B99" w:rsidRDefault="002D7B99">
            <w:pPr>
              <w:pStyle w:val="ConsPlusNormal"/>
              <w:jc w:val="center"/>
            </w:pPr>
            <w:r>
              <w:lastRenderedPageBreak/>
              <w:t>1.</w:t>
            </w:r>
          </w:p>
        </w:tc>
        <w:tc>
          <w:tcPr>
            <w:tcW w:w="3402" w:type="dxa"/>
            <w:vMerge w:val="restart"/>
          </w:tcPr>
          <w:p w:rsidR="002D7B99" w:rsidRDefault="002D7B99">
            <w:pPr>
              <w:pStyle w:val="ConsPlusNormal"/>
              <w:jc w:val="both"/>
            </w:pPr>
            <w:r>
              <w:t>Основное мероприятие 1. "Принятие нормативных правовых актов, необходимых для реализации подпрограммы"</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 Ульяновской области (далее - областной бюджет)</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val="restart"/>
            <w:tcBorders>
              <w:bottom w:val="nil"/>
            </w:tcBorders>
          </w:tcPr>
          <w:p w:rsidR="002D7B99" w:rsidRDefault="002D7B99">
            <w:pPr>
              <w:pStyle w:val="ConsPlusNormal"/>
              <w:jc w:val="center"/>
            </w:pPr>
            <w:r>
              <w:t>2.</w:t>
            </w:r>
          </w:p>
        </w:tc>
        <w:tc>
          <w:tcPr>
            <w:tcW w:w="3402" w:type="dxa"/>
            <w:vMerge w:val="restart"/>
            <w:tcBorders>
              <w:bottom w:val="nil"/>
            </w:tcBorders>
          </w:tcPr>
          <w:p w:rsidR="002D7B99" w:rsidRDefault="002D7B99">
            <w:pPr>
              <w:pStyle w:val="ConsPlusNormal"/>
              <w:jc w:val="both"/>
            </w:pPr>
            <w:r>
              <w:t>Основное мероприятие 2. "Предоставление мер социальной поддержки, предусмотренных подпрограммой"</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3600,0</w:t>
            </w:r>
          </w:p>
        </w:tc>
        <w:tc>
          <w:tcPr>
            <w:tcW w:w="981" w:type="dxa"/>
          </w:tcPr>
          <w:p w:rsidR="002D7B99" w:rsidRDefault="002D7B99">
            <w:pPr>
              <w:pStyle w:val="ConsPlusNormal"/>
              <w:jc w:val="center"/>
            </w:pPr>
            <w:r>
              <w:t>3600,0</w:t>
            </w:r>
          </w:p>
        </w:tc>
        <w:tc>
          <w:tcPr>
            <w:tcW w:w="981" w:type="dxa"/>
          </w:tcPr>
          <w:p w:rsidR="002D7B99" w:rsidRDefault="002D7B99">
            <w:pPr>
              <w:pStyle w:val="ConsPlusNormal"/>
              <w:jc w:val="center"/>
            </w:pPr>
            <w:r>
              <w:t>3600,0</w:t>
            </w:r>
          </w:p>
        </w:tc>
        <w:tc>
          <w:tcPr>
            <w:tcW w:w="981" w:type="dxa"/>
          </w:tcPr>
          <w:p w:rsidR="002D7B99" w:rsidRDefault="002D7B99">
            <w:pPr>
              <w:pStyle w:val="ConsPlusNormal"/>
              <w:jc w:val="center"/>
            </w:pPr>
            <w:r>
              <w:t>2600,0</w:t>
            </w:r>
          </w:p>
        </w:tc>
        <w:tc>
          <w:tcPr>
            <w:tcW w:w="981" w:type="dxa"/>
          </w:tcPr>
          <w:p w:rsidR="002D7B99" w:rsidRDefault="002D7B99">
            <w:pPr>
              <w:pStyle w:val="ConsPlusNormal"/>
              <w:jc w:val="center"/>
            </w:pPr>
            <w:r>
              <w:t>2016,0</w:t>
            </w:r>
          </w:p>
        </w:tc>
        <w:tc>
          <w:tcPr>
            <w:tcW w:w="985" w:type="dxa"/>
          </w:tcPr>
          <w:p w:rsidR="002D7B99" w:rsidRDefault="002D7B99">
            <w:pPr>
              <w:pStyle w:val="ConsPlusNormal"/>
              <w:jc w:val="center"/>
            </w:pPr>
            <w:r>
              <w:t>15416,0</w:t>
            </w:r>
          </w:p>
        </w:tc>
      </w:tr>
      <w:tr w:rsidR="002D7B99">
        <w:tc>
          <w:tcPr>
            <w:tcW w:w="567" w:type="dxa"/>
            <w:vMerge/>
            <w:tcBorders>
              <w:bottom w:val="nil"/>
            </w:tcBorders>
          </w:tcPr>
          <w:p w:rsidR="002D7B99" w:rsidRDefault="002D7B99">
            <w:pPr>
              <w:pStyle w:val="ConsPlusNormal"/>
            </w:pPr>
          </w:p>
        </w:tc>
        <w:tc>
          <w:tcPr>
            <w:tcW w:w="3402" w:type="dxa"/>
            <w:vMerge/>
            <w:tcBorders>
              <w:bottom w:val="nil"/>
            </w:tcBorders>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2952,0</w:t>
            </w:r>
          </w:p>
        </w:tc>
        <w:tc>
          <w:tcPr>
            <w:tcW w:w="981" w:type="dxa"/>
          </w:tcPr>
          <w:p w:rsidR="002D7B99" w:rsidRDefault="002D7B99">
            <w:pPr>
              <w:pStyle w:val="ConsPlusNormal"/>
              <w:jc w:val="center"/>
            </w:pPr>
            <w:r>
              <w:t>2952,0</w:t>
            </w:r>
          </w:p>
        </w:tc>
        <w:tc>
          <w:tcPr>
            <w:tcW w:w="981" w:type="dxa"/>
          </w:tcPr>
          <w:p w:rsidR="002D7B99" w:rsidRDefault="002D7B99">
            <w:pPr>
              <w:pStyle w:val="ConsPlusNormal"/>
              <w:jc w:val="center"/>
            </w:pPr>
            <w:r>
              <w:t>2880,0</w:t>
            </w:r>
          </w:p>
        </w:tc>
        <w:tc>
          <w:tcPr>
            <w:tcW w:w="981" w:type="dxa"/>
          </w:tcPr>
          <w:p w:rsidR="002D7B99" w:rsidRDefault="002D7B99">
            <w:pPr>
              <w:pStyle w:val="ConsPlusNormal"/>
              <w:jc w:val="center"/>
            </w:pPr>
            <w:r>
              <w:t>2080,0</w:t>
            </w:r>
          </w:p>
        </w:tc>
        <w:tc>
          <w:tcPr>
            <w:tcW w:w="981" w:type="dxa"/>
          </w:tcPr>
          <w:p w:rsidR="002D7B99" w:rsidRDefault="002D7B99">
            <w:pPr>
              <w:pStyle w:val="ConsPlusNormal"/>
              <w:jc w:val="center"/>
            </w:pPr>
            <w:r>
              <w:t>1612,8</w:t>
            </w:r>
          </w:p>
        </w:tc>
        <w:tc>
          <w:tcPr>
            <w:tcW w:w="985" w:type="dxa"/>
          </w:tcPr>
          <w:p w:rsidR="002D7B99" w:rsidRDefault="002D7B99">
            <w:pPr>
              <w:pStyle w:val="ConsPlusNormal"/>
              <w:jc w:val="center"/>
            </w:pPr>
            <w:r>
              <w:t>12476,8</w:t>
            </w:r>
          </w:p>
        </w:tc>
      </w:tr>
      <w:tr w:rsidR="002D7B99">
        <w:tblPrEx>
          <w:tblBorders>
            <w:insideH w:val="nil"/>
          </w:tblBorders>
        </w:tblPrEx>
        <w:tc>
          <w:tcPr>
            <w:tcW w:w="567" w:type="dxa"/>
            <w:vMerge/>
            <w:tcBorders>
              <w:bottom w:val="nil"/>
            </w:tcBorders>
          </w:tcPr>
          <w:p w:rsidR="002D7B99" w:rsidRDefault="002D7B99">
            <w:pPr>
              <w:pStyle w:val="ConsPlusNormal"/>
            </w:pPr>
          </w:p>
        </w:tc>
        <w:tc>
          <w:tcPr>
            <w:tcW w:w="3402" w:type="dxa"/>
            <w:vMerge/>
            <w:tcBorders>
              <w:bottom w:val="nil"/>
            </w:tcBorders>
          </w:tcPr>
          <w:p w:rsidR="002D7B99" w:rsidRDefault="002D7B99">
            <w:pPr>
              <w:pStyle w:val="ConsPlusNormal"/>
            </w:pPr>
          </w:p>
        </w:tc>
        <w:tc>
          <w:tcPr>
            <w:tcW w:w="1304" w:type="dxa"/>
            <w:tcBorders>
              <w:bottom w:val="nil"/>
            </w:tcBorders>
          </w:tcPr>
          <w:p w:rsidR="002D7B99" w:rsidRDefault="002D7B99">
            <w:pPr>
              <w:pStyle w:val="ConsPlusNormal"/>
              <w:jc w:val="center"/>
            </w:pPr>
            <w:r>
              <w:t>x</w:t>
            </w:r>
          </w:p>
        </w:tc>
        <w:tc>
          <w:tcPr>
            <w:tcW w:w="2438" w:type="dxa"/>
            <w:tcBorders>
              <w:bottom w:val="nil"/>
            </w:tcBorders>
          </w:tcPr>
          <w:p w:rsidR="002D7B99" w:rsidRDefault="002D7B99">
            <w:pPr>
              <w:pStyle w:val="ConsPlusNormal"/>
              <w:jc w:val="center"/>
            </w:pPr>
            <w:r>
              <w:t>бюджетные ассигнования областного бюджета</w:t>
            </w:r>
          </w:p>
        </w:tc>
        <w:tc>
          <w:tcPr>
            <w:tcW w:w="981" w:type="dxa"/>
            <w:tcBorders>
              <w:bottom w:val="nil"/>
            </w:tcBorders>
          </w:tcPr>
          <w:p w:rsidR="002D7B99" w:rsidRDefault="002D7B99">
            <w:pPr>
              <w:pStyle w:val="ConsPlusNormal"/>
              <w:jc w:val="center"/>
            </w:pPr>
            <w:r>
              <w:t>648,0</w:t>
            </w:r>
          </w:p>
        </w:tc>
        <w:tc>
          <w:tcPr>
            <w:tcW w:w="981" w:type="dxa"/>
            <w:tcBorders>
              <w:bottom w:val="nil"/>
            </w:tcBorders>
          </w:tcPr>
          <w:p w:rsidR="002D7B99" w:rsidRDefault="002D7B99">
            <w:pPr>
              <w:pStyle w:val="ConsPlusNormal"/>
              <w:jc w:val="center"/>
            </w:pPr>
            <w:r>
              <w:t>648,0</w:t>
            </w:r>
          </w:p>
        </w:tc>
        <w:tc>
          <w:tcPr>
            <w:tcW w:w="981" w:type="dxa"/>
            <w:tcBorders>
              <w:bottom w:val="nil"/>
            </w:tcBorders>
          </w:tcPr>
          <w:p w:rsidR="002D7B99" w:rsidRDefault="002D7B99">
            <w:pPr>
              <w:pStyle w:val="ConsPlusNormal"/>
              <w:jc w:val="center"/>
            </w:pPr>
            <w:r>
              <w:t>720,0</w:t>
            </w:r>
          </w:p>
        </w:tc>
        <w:tc>
          <w:tcPr>
            <w:tcW w:w="981" w:type="dxa"/>
            <w:tcBorders>
              <w:bottom w:val="nil"/>
            </w:tcBorders>
          </w:tcPr>
          <w:p w:rsidR="002D7B99" w:rsidRDefault="002D7B99">
            <w:pPr>
              <w:pStyle w:val="ConsPlusNormal"/>
              <w:jc w:val="center"/>
            </w:pPr>
            <w:r>
              <w:t>520,0</w:t>
            </w:r>
          </w:p>
        </w:tc>
        <w:tc>
          <w:tcPr>
            <w:tcW w:w="981" w:type="dxa"/>
            <w:tcBorders>
              <w:bottom w:val="nil"/>
            </w:tcBorders>
          </w:tcPr>
          <w:p w:rsidR="002D7B99" w:rsidRDefault="002D7B99">
            <w:pPr>
              <w:pStyle w:val="ConsPlusNormal"/>
              <w:jc w:val="center"/>
            </w:pPr>
            <w:r>
              <w:t>403,2</w:t>
            </w:r>
          </w:p>
        </w:tc>
        <w:tc>
          <w:tcPr>
            <w:tcW w:w="985" w:type="dxa"/>
            <w:tcBorders>
              <w:bottom w:val="nil"/>
            </w:tcBorders>
          </w:tcPr>
          <w:p w:rsidR="002D7B99" w:rsidRDefault="002D7B99">
            <w:pPr>
              <w:pStyle w:val="ConsPlusNormal"/>
              <w:jc w:val="center"/>
            </w:pPr>
            <w:r>
              <w:t>2939,2</w:t>
            </w:r>
          </w:p>
        </w:tc>
      </w:tr>
      <w:tr w:rsidR="002D7B99">
        <w:tblPrEx>
          <w:tblBorders>
            <w:insideH w:val="nil"/>
          </w:tblBorders>
        </w:tblPrEx>
        <w:tc>
          <w:tcPr>
            <w:tcW w:w="13601" w:type="dxa"/>
            <w:gridSpan w:val="10"/>
            <w:tcBorders>
              <w:top w:val="nil"/>
            </w:tcBorders>
          </w:tcPr>
          <w:p w:rsidR="002D7B99" w:rsidRDefault="002D7B99">
            <w:pPr>
              <w:pStyle w:val="ConsPlusNormal"/>
              <w:jc w:val="both"/>
            </w:pPr>
            <w:r>
              <w:t xml:space="preserve">(в ред. постановлений Правительства Ульяновской области от 05.02.2024 </w:t>
            </w:r>
            <w:hyperlink r:id="rId156">
              <w:r>
                <w:rPr>
                  <w:color w:val="0000FF"/>
                </w:rPr>
                <w:t>N 3/46-П</w:t>
              </w:r>
            </w:hyperlink>
            <w:r>
              <w:t>,</w:t>
            </w:r>
          </w:p>
          <w:p w:rsidR="002D7B99" w:rsidRDefault="002D7B99">
            <w:pPr>
              <w:pStyle w:val="ConsPlusNormal"/>
              <w:jc w:val="both"/>
            </w:pPr>
            <w:r>
              <w:t xml:space="preserve">от 01.10.2024 </w:t>
            </w:r>
            <w:hyperlink r:id="rId157">
              <w:r>
                <w:rPr>
                  <w:color w:val="0000FF"/>
                </w:rPr>
                <w:t>N 27/578-П</w:t>
              </w:r>
            </w:hyperlink>
            <w:r>
              <w:t>)</w:t>
            </w:r>
          </w:p>
        </w:tc>
      </w:tr>
      <w:tr w:rsidR="002D7B99">
        <w:tc>
          <w:tcPr>
            <w:tcW w:w="567" w:type="dxa"/>
            <w:vMerge w:val="restart"/>
          </w:tcPr>
          <w:p w:rsidR="002D7B99" w:rsidRDefault="002D7B99">
            <w:pPr>
              <w:pStyle w:val="ConsPlusNormal"/>
              <w:jc w:val="center"/>
            </w:pPr>
            <w:r>
              <w:t>3.</w:t>
            </w:r>
          </w:p>
        </w:tc>
        <w:tc>
          <w:tcPr>
            <w:tcW w:w="3402" w:type="dxa"/>
            <w:vMerge w:val="restart"/>
          </w:tcPr>
          <w:p w:rsidR="002D7B99" w:rsidRDefault="002D7B99">
            <w:pPr>
              <w:pStyle w:val="ConsPlusNormal"/>
              <w:jc w:val="both"/>
            </w:pPr>
            <w:r>
              <w:t>Основное мероприятие 3. "Информационное обеспечение и сопровождение реализации подпрограммы"</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32,4</w:t>
            </w:r>
          </w:p>
        </w:tc>
        <w:tc>
          <w:tcPr>
            <w:tcW w:w="985" w:type="dxa"/>
          </w:tcPr>
          <w:p w:rsidR="002D7B99" w:rsidRDefault="002D7B99">
            <w:pPr>
              <w:pStyle w:val="ConsPlusNormal"/>
              <w:jc w:val="center"/>
            </w:pPr>
            <w:r>
              <w:t>32,4</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32,4</w:t>
            </w:r>
          </w:p>
        </w:tc>
        <w:tc>
          <w:tcPr>
            <w:tcW w:w="985" w:type="dxa"/>
          </w:tcPr>
          <w:p w:rsidR="002D7B99" w:rsidRDefault="002D7B99">
            <w:pPr>
              <w:pStyle w:val="ConsPlusNormal"/>
              <w:jc w:val="center"/>
            </w:pPr>
            <w:r>
              <w:t>32,4</w:t>
            </w:r>
          </w:p>
        </w:tc>
      </w:tr>
      <w:tr w:rsidR="002D7B99">
        <w:tc>
          <w:tcPr>
            <w:tcW w:w="567" w:type="dxa"/>
            <w:vMerge w:val="restart"/>
          </w:tcPr>
          <w:p w:rsidR="002D7B99" w:rsidRDefault="002D7B99">
            <w:pPr>
              <w:pStyle w:val="ConsPlusNormal"/>
              <w:jc w:val="center"/>
            </w:pPr>
            <w:r>
              <w:lastRenderedPageBreak/>
              <w:t>4.</w:t>
            </w:r>
          </w:p>
        </w:tc>
        <w:tc>
          <w:tcPr>
            <w:tcW w:w="3402" w:type="dxa"/>
            <w:vMerge w:val="restart"/>
          </w:tcPr>
          <w:p w:rsidR="002D7B99" w:rsidRDefault="002D7B99">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val="restart"/>
          </w:tcPr>
          <w:p w:rsidR="002D7B99" w:rsidRDefault="002D7B99">
            <w:pPr>
              <w:pStyle w:val="ConsPlusNormal"/>
              <w:jc w:val="center"/>
            </w:pPr>
            <w:r>
              <w:t>5.</w:t>
            </w:r>
          </w:p>
        </w:tc>
        <w:tc>
          <w:tcPr>
            <w:tcW w:w="3402" w:type="dxa"/>
            <w:vMerge w:val="restart"/>
          </w:tcPr>
          <w:p w:rsidR="002D7B99" w:rsidRDefault="002D7B99">
            <w:pPr>
              <w:pStyle w:val="ConsPlusNormal"/>
              <w:jc w:val="both"/>
            </w:pPr>
            <w:r>
              <w:t xml:space="preserve">Основное мероприятие 5. "Предоставление участникам Государственной </w:t>
            </w:r>
            <w:hyperlink r:id="rId15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val="restart"/>
          </w:tcPr>
          <w:p w:rsidR="002D7B99" w:rsidRDefault="002D7B99">
            <w:pPr>
              <w:pStyle w:val="ConsPlusNormal"/>
              <w:jc w:val="center"/>
            </w:pPr>
            <w:r>
              <w:t>6.</w:t>
            </w:r>
          </w:p>
        </w:tc>
        <w:tc>
          <w:tcPr>
            <w:tcW w:w="3402" w:type="dxa"/>
            <w:vMerge w:val="restart"/>
          </w:tcPr>
          <w:p w:rsidR="002D7B99" w:rsidRDefault="002D7B99">
            <w:pPr>
              <w:pStyle w:val="ConsPlusNormal"/>
              <w:jc w:val="both"/>
            </w:pPr>
            <w:r>
              <w:t>Основное мероприятие 6. "Оказание содействия в получении дополнительного профессионального образования"</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val="restart"/>
          </w:tcPr>
          <w:p w:rsidR="002D7B99" w:rsidRDefault="002D7B99">
            <w:pPr>
              <w:pStyle w:val="ConsPlusNormal"/>
              <w:jc w:val="center"/>
            </w:pPr>
            <w:r>
              <w:t>7.</w:t>
            </w:r>
          </w:p>
        </w:tc>
        <w:tc>
          <w:tcPr>
            <w:tcW w:w="3402" w:type="dxa"/>
            <w:vMerge w:val="restart"/>
          </w:tcPr>
          <w:p w:rsidR="002D7B99" w:rsidRDefault="002D7B99">
            <w:pPr>
              <w:pStyle w:val="ConsPlusNormal"/>
              <w:jc w:val="both"/>
            </w:pPr>
            <w:r>
              <w:t>Основное мероприятие 7. "Обеспечение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val="restart"/>
          </w:tcPr>
          <w:p w:rsidR="002D7B99" w:rsidRDefault="002D7B99">
            <w:pPr>
              <w:pStyle w:val="ConsPlusNormal"/>
              <w:jc w:val="center"/>
            </w:pPr>
            <w:r>
              <w:t>8.</w:t>
            </w:r>
          </w:p>
        </w:tc>
        <w:tc>
          <w:tcPr>
            <w:tcW w:w="3402" w:type="dxa"/>
            <w:vMerge w:val="restart"/>
          </w:tcPr>
          <w:p w:rsidR="002D7B99" w:rsidRDefault="002D7B99">
            <w:pPr>
              <w:pStyle w:val="ConsPlusNormal"/>
              <w:jc w:val="both"/>
            </w:pPr>
            <w:r>
              <w:t>Основное мероприятие 8. "Предоставление информационных и консультационных услуг участникам Госпрограммы переселения и членам их семей"</w:t>
            </w: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Всего, в том числе:</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федерального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r w:rsidR="002D7B99">
        <w:tc>
          <w:tcPr>
            <w:tcW w:w="567" w:type="dxa"/>
            <w:vMerge/>
          </w:tcPr>
          <w:p w:rsidR="002D7B99" w:rsidRDefault="002D7B99">
            <w:pPr>
              <w:pStyle w:val="ConsPlusNormal"/>
            </w:pPr>
          </w:p>
        </w:tc>
        <w:tc>
          <w:tcPr>
            <w:tcW w:w="3402" w:type="dxa"/>
            <w:vMerge/>
          </w:tcPr>
          <w:p w:rsidR="002D7B99" w:rsidRDefault="002D7B99">
            <w:pPr>
              <w:pStyle w:val="ConsPlusNormal"/>
            </w:pPr>
          </w:p>
        </w:tc>
        <w:tc>
          <w:tcPr>
            <w:tcW w:w="1304" w:type="dxa"/>
          </w:tcPr>
          <w:p w:rsidR="002D7B99" w:rsidRDefault="002D7B99">
            <w:pPr>
              <w:pStyle w:val="ConsPlusNormal"/>
              <w:jc w:val="center"/>
            </w:pPr>
            <w:r>
              <w:t>x</w:t>
            </w:r>
          </w:p>
        </w:tc>
        <w:tc>
          <w:tcPr>
            <w:tcW w:w="2438" w:type="dxa"/>
          </w:tcPr>
          <w:p w:rsidR="002D7B99" w:rsidRDefault="002D7B99">
            <w:pPr>
              <w:pStyle w:val="ConsPlusNormal"/>
              <w:jc w:val="center"/>
            </w:pPr>
            <w:r>
              <w:t>бюджетные ассигнования областного бюджета</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1" w:type="dxa"/>
          </w:tcPr>
          <w:p w:rsidR="002D7B99" w:rsidRDefault="002D7B99">
            <w:pPr>
              <w:pStyle w:val="ConsPlusNormal"/>
              <w:jc w:val="center"/>
            </w:pPr>
            <w:r>
              <w:t>0,0</w:t>
            </w:r>
          </w:p>
        </w:tc>
        <w:tc>
          <w:tcPr>
            <w:tcW w:w="985" w:type="dxa"/>
          </w:tcPr>
          <w:p w:rsidR="002D7B99" w:rsidRDefault="002D7B99">
            <w:pPr>
              <w:pStyle w:val="ConsPlusNormal"/>
              <w:jc w:val="center"/>
            </w:pPr>
            <w:r>
              <w:t>0,0</w:t>
            </w:r>
          </w:p>
        </w:tc>
      </w:tr>
    </w:tbl>
    <w:p w:rsidR="002D7B99" w:rsidRDefault="002D7B99">
      <w:pPr>
        <w:pStyle w:val="ConsPlusNormal"/>
        <w:sectPr w:rsidR="002D7B99">
          <w:pgSz w:w="16838" w:h="11905" w:orient="landscape"/>
          <w:pgMar w:top="1701" w:right="1134" w:bottom="850" w:left="1134" w:header="0" w:footer="0" w:gutter="0"/>
          <w:cols w:space="720"/>
          <w:titlePg/>
        </w:sectPr>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2"/>
      </w:pPr>
      <w:r>
        <w:t>Приложение N 5</w:t>
      </w:r>
    </w:p>
    <w:p w:rsidR="002D7B99" w:rsidRDefault="002D7B99">
      <w:pPr>
        <w:pStyle w:val="ConsPlusNormal"/>
        <w:jc w:val="right"/>
      </w:pPr>
      <w:r>
        <w:t>к подпрограмме</w:t>
      </w:r>
    </w:p>
    <w:p w:rsidR="002D7B99" w:rsidRDefault="002D7B99">
      <w:pPr>
        <w:pStyle w:val="ConsPlusNormal"/>
        <w:jc w:val="both"/>
      </w:pPr>
    </w:p>
    <w:p w:rsidR="002D7B99" w:rsidRDefault="002D7B99">
      <w:pPr>
        <w:pStyle w:val="ConsPlusTitle"/>
        <w:jc w:val="center"/>
      </w:pPr>
      <w:bookmarkStart w:id="10" w:name="P1921"/>
      <w:bookmarkEnd w:id="10"/>
      <w:r>
        <w:t>ОПИСАНИЕ</w:t>
      </w:r>
    </w:p>
    <w:p w:rsidR="002D7B99" w:rsidRDefault="002D7B99">
      <w:pPr>
        <w:pStyle w:val="ConsPlusTitle"/>
        <w:jc w:val="center"/>
      </w:pPr>
      <w:r>
        <w:t>ТЕРРИТОРИИ ВСЕЛЕНИЯ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159">
              <w:r>
                <w:rPr>
                  <w:color w:val="0000FF"/>
                </w:rPr>
                <w:t>N 3/46-П</w:t>
              </w:r>
            </w:hyperlink>
            <w:r>
              <w:rPr>
                <w:color w:val="392C69"/>
              </w:rPr>
              <w:t xml:space="preserve">, от 10.06.2024 </w:t>
            </w:r>
            <w:hyperlink r:id="rId160">
              <w:r>
                <w:rPr>
                  <w:color w:val="0000FF"/>
                </w:rPr>
                <w:t>N 15/317-П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ind w:firstLine="540"/>
        <w:jc w:val="both"/>
      </w:pPr>
      <w:r>
        <w:t xml:space="preserve">Территорией вселения участников Государственной </w:t>
      </w:r>
      <w:hyperlink r:id="rId16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 определена Ульяновская область в целом.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rsidR="002D7B99" w:rsidRDefault="002D7B99">
      <w:pPr>
        <w:pStyle w:val="ConsPlusNormal"/>
        <w:spacing w:before="220"/>
        <w:ind w:firstLine="540"/>
        <w:jc w:val="both"/>
      </w:pPr>
      <w:r>
        <w:t>Приоритетными направлениями подпрограммы определены:</w:t>
      </w:r>
    </w:p>
    <w:p w:rsidR="002D7B99" w:rsidRDefault="002D7B99">
      <w:pPr>
        <w:pStyle w:val="ConsPlusNormal"/>
        <w:spacing w:before="220"/>
        <w:ind w:firstLine="540"/>
        <w:jc w:val="both"/>
      </w:pPr>
      <w:r>
        <w:t>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rsidR="002D7B99" w:rsidRDefault="002D7B99">
      <w:pPr>
        <w:pStyle w:val="ConsPlusNormal"/>
        <w:spacing w:before="220"/>
        <w:ind w:firstLine="540"/>
        <w:jc w:val="both"/>
      </w:pPr>
      <w:r>
        <w:t>переселение участников Госпрограммы переселения, являющихся медицинскими работниками, в целях развития сферы здравоохранения;</w:t>
      </w:r>
    </w:p>
    <w:p w:rsidR="002D7B99" w:rsidRDefault="002D7B99">
      <w:pPr>
        <w:pStyle w:val="ConsPlusNormal"/>
        <w:spacing w:before="220"/>
        <w:ind w:firstLine="540"/>
        <w:jc w:val="both"/>
      </w:pPr>
      <w:r>
        <w:t>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rsidR="002D7B99" w:rsidRDefault="002D7B99">
      <w:pPr>
        <w:pStyle w:val="ConsPlusNormal"/>
        <w:spacing w:before="220"/>
        <w:ind w:firstLine="540"/>
        <w:jc w:val="both"/>
      </w:pPr>
      <w:r>
        <w:t>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rsidR="002D7B99" w:rsidRDefault="002D7B99">
      <w:pPr>
        <w:pStyle w:val="ConsPlusNormal"/>
        <w:spacing w:before="220"/>
        <w:ind w:firstLine="540"/>
        <w:jc w:val="both"/>
      </w:pPr>
      <w:r>
        <w:t xml:space="preserve">Цели, задачи и приоритетные направления подпрограммы соответствуют целям, задачам и приоритетным направлениям </w:t>
      </w:r>
      <w:hyperlink r:id="rId162">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 определяющими стратегическое развитие региона.</w:t>
      </w:r>
    </w:p>
    <w:p w:rsidR="002D7B99" w:rsidRDefault="002D7B99">
      <w:pPr>
        <w:pStyle w:val="ConsPlusNormal"/>
        <w:jc w:val="both"/>
      </w:pPr>
    </w:p>
    <w:p w:rsidR="002D7B99" w:rsidRDefault="002D7B99">
      <w:pPr>
        <w:pStyle w:val="ConsPlusTitle"/>
        <w:jc w:val="center"/>
        <w:outlineLvl w:val="3"/>
      </w:pPr>
      <w:r>
        <w:t>1. Переселение участников Госпрограммы переселения,</w:t>
      </w:r>
    </w:p>
    <w:p w:rsidR="002D7B99" w:rsidRDefault="002D7B99">
      <w:pPr>
        <w:pStyle w:val="ConsPlusTitle"/>
        <w:jc w:val="center"/>
      </w:pPr>
      <w:r>
        <w:t>являющихся квалифицированными рабочими</w:t>
      </w:r>
    </w:p>
    <w:p w:rsidR="002D7B99" w:rsidRDefault="002D7B99">
      <w:pPr>
        <w:pStyle w:val="ConsPlusTitle"/>
        <w:jc w:val="center"/>
      </w:pPr>
      <w:r>
        <w:lastRenderedPageBreak/>
        <w:t>авиастроительной отрасли</w:t>
      </w:r>
    </w:p>
    <w:p w:rsidR="002D7B99" w:rsidRDefault="002D7B99">
      <w:pPr>
        <w:pStyle w:val="ConsPlusNormal"/>
        <w:jc w:val="both"/>
      </w:pPr>
    </w:p>
    <w:p w:rsidR="002D7B99" w:rsidRDefault="002D7B99">
      <w:pPr>
        <w:pStyle w:val="ConsPlusNormal"/>
        <w:ind w:firstLine="540"/>
        <w:jc w:val="both"/>
      </w:pPr>
      <w:r>
        <w:t>Ульяновская область занимает первое место в России по производству гражданских самолетов. Ядром авиастроения в Ульяновской области выступает крупнейшее предприятие отрасли - филиал ПАО "Ил" - Авиастар.</w:t>
      </w:r>
    </w:p>
    <w:p w:rsidR="002D7B99" w:rsidRDefault="002D7B99">
      <w:pPr>
        <w:pStyle w:val="ConsPlusNormal"/>
        <w:spacing w:before="220"/>
        <w:ind w:firstLine="540"/>
        <w:jc w:val="both"/>
      </w:pPr>
      <w:r>
        <w:t>В августе 2009 года в регионе был организован консорциум "Научно-образовательно-производственный кластер "Ульяновск-Авиа" (далее - Кластер). Первоначально в состав Кластера вошло 19 предприятий и организаций, на сегодняшний день число участников возросло до 77, среди них филиал ПАО "Ил" - Авиастар, АО "УКБП", Ульяновский филиал ПАО "КБ Туполев", два аэропорта - АО "Аэропорт Ульяновск" и ЗАО "Международный аэропорт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Союз "Ульяновская областная торгово-промышленная палата", а также ряд предприятий малого и среднего бизнеса.</w:t>
      </w:r>
    </w:p>
    <w:p w:rsidR="002D7B99" w:rsidRDefault="002D7B99">
      <w:pPr>
        <w:pStyle w:val="ConsPlusNormal"/>
        <w:spacing w:before="220"/>
        <w:ind w:firstLine="540"/>
        <w:jc w:val="both"/>
      </w:pPr>
      <w:r>
        <w:t>Годовой оборот средств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rsidR="002D7B99" w:rsidRDefault="002D7B99">
      <w:pPr>
        <w:pStyle w:val="ConsPlusNormal"/>
        <w:spacing w:before="220"/>
        <w:ind w:firstLine="540"/>
        <w:jc w:val="both"/>
      </w:pPr>
      <w:r>
        <w:t>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rsidR="002D7B99" w:rsidRDefault="002D7B99">
      <w:pPr>
        <w:pStyle w:val="ConsPlusNormal"/>
        <w:spacing w:before="220"/>
        <w:ind w:firstLine="540"/>
        <w:jc w:val="both"/>
      </w:pPr>
      <w:r>
        <w:t>В Ульяновской области 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rsidR="002D7B99" w:rsidRDefault="002D7B99">
      <w:pPr>
        <w:pStyle w:val="ConsPlusNormal"/>
        <w:spacing w:before="220"/>
        <w:ind w:firstLine="540"/>
        <w:jc w:val="both"/>
      </w:pPr>
      <w:r>
        <w:t>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rsidR="002D7B99" w:rsidRDefault="002D7B99">
      <w:pPr>
        <w:pStyle w:val="ConsPlusNormal"/>
        <w:spacing w:before="220"/>
        <w:ind w:firstLine="540"/>
        <w:jc w:val="both"/>
      </w:pPr>
      <w:r>
        <w:t>Все указанные факторы способствуют повышению потребности в специалистах авиационной промышленности.</w:t>
      </w:r>
    </w:p>
    <w:p w:rsidR="002D7B99" w:rsidRDefault="002D7B99">
      <w:pPr>
        <w:pStyle w:val="ConsPlusNormal"/>
        <w:spacing w:before="220"/>
        <w:ind w:firstLine="540"/>
        <w:jc w:val="both"/>
      </w:pPr>
      <w:r>
        <w:t>В целях привлечения квалифицированных специалистов на производство закрытого акционерного общества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rsidR="002D7B99" w:rsidRDefault="002D7B99">
      <w:pPr>
        <w:pStyle w:val="ConsPlusNormal"/>
        <w:spacing w:before="220"/>
        <w:ind w:firstLine="540"/>
        <w:jc w:val="both"/>
      </w:pPr>
      <w:r>
        <w:t>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rsidR="002D7B99" w:rsidRDefault="002D7B99">
      <w:pPr>
        <w:pStyle w:val="ConsPlusNormal"/>
        <w:spacing w:before="220"/>
        <w:ind w:firstLine="540"/>
        <w:jc w:val="both"/>
      </w:pPr>
      <w:r>
        <w:t>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rsidR="002D7B99" w:rsidRDefault="002D7B99">
      <w:pPr>
        <w:pStyle w:val="ConsPlusNormal"/>
        <w:jc w:val="both"/>
      </w:pPr>
    </w:p>
    <w:p w:rsidR="002D7B99" w:rsidRDefault="002D7B99">
      <w:pPr>
        <w:pStyle w:val="ConsPlusTitle"/>
        <w:jc w:val="center"/>
        <w:outlineLvl w:val="3"/>
      </w:pPr>
      <w:r>
        <w:t>2. Переселение участников Госпрограммы переселения,</w:t>
      </w:r>
    </w:p>
    <w:p w:rsidR="002D7B99" w:rsidRDefault="002D7B99">
      <w:pPr>
        <w:pStyle w:val="ConsPlusTitle"/>
        <w:jc w:val="center"/>
      </w:pPr>
      <w:r>
        <w:lastRenderedPageBreak/>
        <w:t>являющихся медицинскими работниками</w:t>
      </w:r>
    </w:p>
    <w:p w:rsidR="002D7B99" w:rsidRDefault="002D7B99">
      <w:pPr>
        <w:pStyle w:val="ConsPlusNormal"/>
        <w:jc w:val="both"/>
      </w:pPr>
    </w:p>
    <w:p w:rsidR="002D7B99" w:rsidRDefault="002D7B99">
      <w:pPr>
        <w:pStyle w:val="ConsPlusNormal"/>
        <w:ind w:firstLine="540"/>
        <w:jc w:val="both"/>
      </w:pPr>
      <w:r>
        <w:t>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rsidR="002D7B99" w:rsidRDefault="002D7B99">
      <w:pPr>
        <w:pStyle w:val="ConsPlusNormal"/>
        <w:spacing w:before="220"/>
        <w:ind w:firstLine="540"/>
        <w:jc w:val="both"/>
      </w:pPr>
      <w:r>
        <w:t>формирование политики, направленной на повышение престижа профессии врача;</w:t>
      </w:r>
    </w:p>
    <w:p w:rsidR="002D7B99" w:rsidRDefault="002D7B99">
      <w:pPr>
        <w:pStyle w:val="ConsPlusNormal"/>
        <w:spacing w:before="220"/>
        <w:ind w:firstLine="540"/>
        <w:jc w:val="both"/>
      </w:pPr>
      <w:r>
        <w:t>внедрение системы оплаты труда работникам здравоохранения, ориентированной на повышение качества и стандартов предоставляемых услуг в сфере медицинского обслуживания;</w:t>
      </w:r>
    </w:p>
    <w:p w:rsidR="002D7B99" w:rsidRDefault="002D7B99">
      <w:pPr>
        <w:pStyle w:val="ConsPlusNormal"/>
        <w:spacing w:before="220"/>
        <w:ind w:firstLine="540"/>
        <w:jc w:val="both"/>
      </w:pPr>
      <w:r>
        <w:t>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rsidR="002D7B99" w:rsidRDefault="002D7B99">
      <w:pPr>
        <w:pStyle w:val="ConsPlusNormal"/>
        <w:spacing w:before="220"/>
        <w:ind w:firstLine="540"/>
        <w:jc w:val="both"/>
      </w:pPr>
      <w:r>
        <w:t>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rsidR="002D7B99" w:rsidRDefault="002D7B99">
      <w:pPr>
        <w:pStyle w:val="ConsPlusNormal"/>
        <w:spacing w:before="220"/>
        <w:ind w:firstLine="540"/>
        <w:jc w:val="both"/>
      </w:pPr>
      <w:r>
        <w:t>Степень обеспеченности населения врачами на 10,0 тыс. населения составила в 2017 году в Российской Федерации почти 37,4%, средним медицинским персоналом - 86,2%, в Ульяновской области степень обеспеченности средним медицинским персоналом составляла 38,1%.</w:t>
      </w:r>
    </w:p>
    <w:p w:rsidR="002D7B99" w:rsidRDefault="002D7B99">
      <w:pPr>
        <w:pStyle w:val="ConsPlusNormal"/>
        <w:spacing w:before="220"/>
        <w:ind w:firstLine="540"/>
        <w:jc w:val="both"/>
      </w:pPr>
      <w:r>
        <w:t>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rsidR="002D7B99" w:rsidRDefault="002D7B99">
      <w:pPr>
        <w:pStyle w:val="ConsPlusNormal"/>
        <w:spacing w:before="220"/>
        <w:ind w:firstLine="540"/>
        <w:jc w:val="both"/>
      </w:pPr>
      <w:r>
        <w:t>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rsidR="002D7B99" w:rsidRDefault="002D7B99">
      <w:pPr>
        <w:pStyle w:val="ConsPlusNormal"/>
        <w:spacing w:before="220"/>
        <w:ind w:firstLine="540"/>
        <w:jc w:val="both"/>
      </w:pPr>
      <w:r>
        <w:t>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rsidR="002D7B99" w:rsidRDefault="002D7B99">
      <w:pPr>
        <w:pStyle w:val="ConsPlusNormal"/>
        <w:spacing w:before="220"/>
        <w:ind w:firstLine="540"/>
        <w:jc w:val="both"/>
      </w:pPr>
      <w:r>
        <w:t>В 2016 году, объявленном в Ульяновской области годом здравоохранения, стартовала региональная программа "Земский фельдшер".</w:t>
      </w:r>
    </w:p>
    <w:p w:rsidR="002D7B99" w:rsidRDefault="002D7B99">
      <w:pPr>
        <w:pStyle w:val="ConsPlusNormal"/>
        <w:spacing w:before="220"/>
        <w:ind w:firstLine="540"/>
        <w:jc w:val="both"/>
      </w:pPr>
      <w:r>
        <w:t>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к работе 217 молодых врачей и сократить кадровый дефицит в районных больницах.</w:t>
      </w:r>
    </w:p>
    <w:p w:rsidR="002D7B99" w:rsidRDefault="002D7B99">
      <w:pPr>
        <w:pStyle w:val="ConsPlusNormal"/>
        <w:spacing w:before="220"/>
        <w:ind w:firstLine="540"/>
        <w:jc w:val="both"/>
      </w:pPr>
      <w:r>
        <w:t>Укомплектованность врачебными кадрами с 2012 года на селе выросла на 14%.</w:t>
      </w:r>
    </w:p>
    <w:p w:rsidR="002D7B99" w:rsidRDefault="002D7B99">
      <w:pPr>
        <w:pStyle w:val="ConsPlusNormal"/>
        <w:spacing w:before="220"/>
        <w:ind w:firstLine="540"/>
        <w:jc w:val="both"/>
      </w:pPr>
      <w:r>
        <w:t>Также в Ульяновской области действует стандарт социальной поддержки медицинских и фармацевтических работников государственных 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Кроме того, за работу в сельской местности специалисты получают дополнительные выплаты: за первый год - 20,0 тыс. рублей, за второй - 40,0 тыс. рублей, за третий - 60,0 тыс. рублей.</w:t>
      </w:r>
    </w:p>
    <w:p w:rsidR="002D7B99" w:rsidRDefault="002D7B99">
      <w:pPr>
        <w:pStyle w:val="ConsPlusNormal"/>
        <w:spacing w:before="220"/>
        <w:ind w:firstLine="540"/>
        <w:jc w:val="both"/>
      </w:pPr>
      <w:r>
        <w:t xml:space="preserve">Кроме того, в регионе предусмотрены единовременные социальные выплаты на покупку жилья, приобретаемого в ипотеку, в размере 50% от суммы первоначального взноса. Также в </w:t>
      </w:r>
      <w:r>
        <w:lastRenderedPageBreak/>
        <w:t>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rsidR="002D7B99" w:rsidRDefault="002D7B99">
      <w:pPr>
        <w:pStyle w:val="ConsPlusNormal"/>
        <w:jc w:val="both"/>
      </w:pPr>
    </w:p>
    <w:p w:rsidR="002D7B99" w:rsidRDefault="002D7B99">
      <w:pPr>
        <w:pStyle w:val="ConsPlusTitle"/>
        <w:jc w:val="center"/>
        <w:outlineLvl w:val="3"/>
      </w:pPr>
      <w:r>
        <w:t>3. Переселение участников Госпрограммы переселения,</w:t>
      </w:r>
    </w:p>
    <w:p w:rsidR="002D7B99" w:rsidRDefault="002D7B99">
      <w:pPr>
        <w:pStyle w:val="ConsPlusTitle"/>
        <w:jc w:val="center"/>
      </w:pPr>
      <w:r>
        <w:t>являющихся работниками сельского хозяйства</w:t>
      </w:r>
    </w:p>
    <w:p w:rsidR="002D7B99" w:rsidRDefault="002D7B99">
      <w:pPr>
        <w:pStyle w:val="ConsPlusNormal"/>
        <w:jc w:val="both"/>
      </w:pPr>
    </w:p>
    <w:p w:rsidR="002D7B99" w:rsidRDefault="002D7B99">
      <w:pPr>
        <w:pStyle w:val="ConsPlusNormal"/>
        <w:ind w:firstLine="540"/>
        <w:jc w:val="both"/>
      </w:pPr>
      <w:r>
        <w:t>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агропромышленных подкластеров в Ульяновской области представлено в таблице N 1.</w:t>
      </w:r>
    </w:p>
    <w:p w:rsidR="002D7B99" w:rsidRDefault="002D7B99">
      <w:pPr>
        <w:pStyle w:val="ConsPlusNormal"/>
        <w:jc w:val="both"/>
      </w:pPr>
    </w:p>
    <w:p w:rsidR="002D7B99" w:rsidRDefault="002D7B99">
      <w:pPr>
        <w:pStyle w:val="ConsPlusNormal"/>
        <w:jc w:val="right"/>
      </w:pPr>
      <w:r>
        <w:t>Таблица N 1</w:t>
      </w:r>
    </w:p>
    <w:p w:rsidR="002D7B99" w:rsidRDefault="002D7B99">
      <w:pPr>
        <w:pStyle w:val="ConsPlusNormal"/>
        <w:jc w:val="both"/>
      </w:pPr>
    </w:p>
    <w:p w:rsidR="002D7B99" w:rsidRDefault="002D7B99">
      <w:pPr>
        <w:pStyle w:val="ConsPlusNormal"/>
        <w:jc w:val="center"/>
      </w:pPr>
      <w:r>
        <w:t>Территории размещение агропромышленных</w:t>
      </w:r>
    </w:p>
    <w:p w:rsidR="002D7B99" w:rsidRDefault="002D7B99">
      <w:pPr>
        <w:pStyle w:val="ConsPlusNormal"/>
        <w:jc w:val="center"/>
      </w:pPr>
      <w:r>
        <w:t>подкластеров в Ульяновской области</w:t>
      </w:r>
    </w:p>
    <w:p w:rsidR="002D7B99" w:rsidRDefault="002D7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402"/>
        <w:gridCol w:w="5102"/>
      </w:tblGrid>
      <w:tr w:rsidR="002D7B99">
        <w:tc>
          <w:tcPr>
            <w:tcW w:w="534" w:type="dxa"/>
            <w:vAlign w:val="center"/>
          </w:tcPr>
          <w:p w:rsidR="002D7B99" w:rsidRDefault="002D7B99">
            <w:pPr>
              <w:pStyle w:val="ConsPlusNormal"/>
              <w:jc w:val="center"/>
            </w:pPr>
            <w:r>
              <w:t>N п/п</w:t>
            </w:r>
          </w:p>
        </w:tc>
        <w:tc>
          <w:tcPr>
            <w:tcW w:w="3402" w:type="dxa"/>
            <w:vAlign w:val="center"/>
          </w:tcPr>
          <w:p w:rsidR="002D7B99" w:rsidRDefault="002D7B99">
            <w:pPr>
              <w:pStyle w:val="ConsPlusNormal"/>
              <w:jc w:val="center"/>
            </w:pPr>
            <w:r>
              <w:t>Подкластер</w:t>
            </w:r>
          </w:p>
        </w:tc>
        <w:tc>
          <w:tcPr>
            <w:tcW w:w="5102" w:type="dxa"/>
            <w:vAlign w:val="center"/>
          </w:tcPr>
          <w:p w:rsidR="002D7B99" w:rsidRDefault="002D7B99">
            <w:pPr>
              <w:pStyle w:val="ConsPlusNormal"/>
              <w:jc w:val="center"/>
            </w:pPr>
            <w:r>
              <w:t>Территория размещения</w:t>
            </w:r>
          </w:p>
        </w:tc>
      </w:tr>
      <w:tr w:rsidR="002D7B99">
        <w:tc>
          <w:tcPr>
            <w:tcW w:w="534" w:type="dxa"/>
            <w:vAlign w:val="center"/>
          </w:tcPr>
          <w:p w:rsidR="002D7B99" w:rsidRDefault="002D7B99">
            <w:pPr>
              <w:pStyle w:val="ConsPlusNormal"/>
              <w:jc w:val="center"/>
            </w:pPr>
            <w:r>
              <w:t>1</w:t>
            </w:r>
          </w:p>
        </w:tc>
        <w:tc>
          <w:tcPr>
            <w:tcW w:w="3402" w:type="dxa"/>
            <w:vAlign w:val="center"/>
          </w:tcPr>
          <w:p w:rsidR="002D7B99" w:rsidRDefault="002D7B99">
            <w:pPr>
              <w:pStyle w:val="ConsPlusNormal"/>
              <w:jc w:val="center"/>
            </w:pPr>
            <w:r>
              <w:t>2</w:t>
            </w:r>
          </w:p>
        </w:tc>
        <w:tc>
          <w:tcPr>
            <w:tcW w:w="5102" w:type="dxa"/>
            <w:vAlign w:val="center"/>
          </w:tcPr>
          <w:p w:rsidR="002D7B99" w:rsidRDefault="002D7B99">
            <w:pPr>
              <w:pStyle w:val="ConsPlusNormal"/>
              <w:jc w:val="center"/>
            </w:pPr>
            <w:r>
              <w:t>3</w:t>
            </w:r>
          </w:p>
        </w:tc>
      </w:tr>
      <w:tr w:rsidR="002D7B99">
        <w:tc>
          <w:tcPr>
            <w:tcW w:w="534" w:type="dxa"/>
          </w:tcPr>
          <w:p w:rsidR="002D7B99" w:rsidRDefault="002D7B99">
            <w:pPr>
              <w:pStyle w:val="ConsPlusNormal"/>
              <w:jc w:val="center"/>
            </w:pPr>
            <w:r>
              <w:t>1.</w:t>
            </w:r>
          </w:p>
        </w:tc>
        <w:tc>
          <w:tcPr>
            <w:tcW w:w="3402" w:type="dxa"/>
          </w:tcPr>
          <w:p w:rsidR="002D7B99" w:rsidRDefault="002D7B99">
            <w:pPr>
              <w:pStyle w:val="ConsPlusNormal"/>
              <w:jc w:val="both"/>
            </w:pPr>
            <w:r>
              <w:t>Мясо-продуктовый подкластер</w:t>
            </w:r>
          </w:p>
        </w:tc>
        <w:tc>
          <w:tcPr>
            <w:tcW w:w="5102" w:type="dxa"/>
            <w:vMerge w:val="restart"/>
          </w:tcPr>
          <w:p w:rsidR="002D7B99" w:rsidRDefault="002D7B99">
            <w:pPr>
              <w:pStyle w:val="ConsPlusNormal"/>
              <w:jc w:val="both"/>
            </w:pPr>
            <w:r>
              <w:t>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
        </w:tc>
      </w:tr>
      <w:tr w:rsidR="002D7B99">
        <w:tc>
          <w:tcPr>
            <w:tcW w:w="534" w:type="dxa"/>
          </w:tcPr>
          <w:p w:rsidR="002D7B99" w:rsidRDefault="002D7B99">
            <w:pPr>
              <w:pStyle w:val="ConsPlusNormal"/>
              <w:jc w:val="center"/>
            </w:pPr>
            <w:r>
              <w:t>2.</w:t>
            </w:r>
          </w:p>
        </w:tc>
        <w:tc>
          <w:tcPr>
            <w:tcW w:w="3402" w:type="dxa"/>
          </w:tcPr>
          <w:p w:rsidR="002D7B99" w:rsidRDefault="002D7B99">
            <w:pPr>
              <w:pStyle w:val="ConsPlusNormal"/>
              <w:jc w:val="both"/>
            </w:pPr>
            <w:r>
              <w:t>Молочно-продуктовый подкластер</w:t>
            </w:r>
          </w:p>
        </w:tc>
        <w:tc>
          <w:tcPr>
            <w:tcW w:w="5102" w:type="dxa"/>
            <w:vMerge/>
          </w:tcPr>
          <w:p w:rsidR="002D7B99" w:rsidRDefault="002D7B99">
            <w:pPr>
              <w:pStyle w:val="ConsPlusNormal"/>
            </w:pPr>
          </w:p>
        </w:tc>
      </w:tr>
      <w:tr w:rsidR="002D7B99">
        <w:tc>
          <w:tcPr>
            <w:tcW w:w="534" w:type="dxa"/>
          </w:tcPr>
          <w:p w:rsidR="002D7B99" w:rsidRDefault="002D7B99">
            <w:pPr>
              <w:pStyle w:val="ConsPlusNormal"/>
              <w:jc w:val="center"/>
            </w:pPr>
            <w:r>
              <w:t>3.</w:t>
            </w:r>
          </w:p>
        </w:tc>
        <w:tc>
          <w:tcPr>
            <w:tcW w:w="3402" w:type="dxa"/>
          </w:tcPr>
          <w:p w:rsidR="002D7B99" w:rsidRDefault="002D7B99">
            <w:pPr>
              <w:pStyle w:val="ConsPlusNormal"/>
              <w:jc w:val="both"/>
            </w:pPr>
            <w:r>
              <w:t>Зерно-продуктовый подкластер</w:t>
            </w:r>
          </w:p>
        </w:tc>
        <w:tc>
          <w:tcPr>
            <w:tcW w:w="5102" w:type="dxa"/>
            <w:vMerge/>
          </w:tcPr>
          <w:p w:rsidR="002D7B99" w:rsidRDefault="002D7B99">
            <w:pPr>
              <w:pStyle w:val="ConsPlusNormal"/>
            </w:pPr>
          </w:p>
        </w:tc>
      </w:tr>
      <w:tr w:rsidR="002D7B99">
        <w:tc>
          <w:tcPr>
            <w:tcW w:w="534" w:type="dxa"/>
          </w:tcPr>
          <w:p w:rsidR="002D7B99" w:rsidRDefault="002D7B99">
            <w:pPr>
              <w:pStyle w:val="ConsPlusNormal"/>
              <w:jc w:val="center"/>
            </w:pPr>
            <w:r>
              <w:t>4.</w:t>
            </w:r>
          </w:p>
        </w:tc>
        <w:tc>
          <w:tcPr>
            <w:tcW w:w="3402" w:type="dxa"/>
          </w:tcPr>
          <w:p w:rsidR="002D7B99" w:rsidRDefault="002D7B99">
            <w:pPr>
              <w:pStyle w:val="ConsPlusNormal"/>
              <w:jc w:val="both"/>
            </w:pPr>
            <w:r>
              <w:t>Плодоовощной подкластер</w:t>
            </w:r>
          </w:p>
        </w:tc>
        <w:tc>
          <w:tcPr>
            <w:tcW w:w="5102" w:type="dxa"/>
          </w:tcPr>
          <w:p w:rsidR="002D7B99" w:rsidRDefault="002D7B99">
            <w:pPr>
              <w:pStyle w:val="ConsPlusNormal"/>
            </w:pPr>
            <w:r>
              <w:t>Ульяновский район Ульяновской области</w:t>
            </w:r>
          </w:p>
        </w:tc>
      </w:tr>
      <w:tr w:rsidR="002D7B99">
        <w:tc>
          <w:tcPr>
            <w:tcW w:w="534" w:type="dxa"/>
          </w:tcPr>
          <w:p w:rsidR="002D7B99" w:rsidRDefault="002D7B99">
            <w:pPr>
              <w:pStyle w:val="ConsPlusNormal"/>
              <w:jc w:val="center"/>
            </w:pPr>
            <w:r>
              <w:t>5.</w:t>
            </w:r>
          </w:p>
        </w:tc>
        <w:tc>
          <w:tcPr>
            <w:tcW w:w="3402" w:type="dxa"/>
          </w:tcPr>
          <w:p w:rsidR="002D7B99" w:rsidRDefault="002D7B99">
            <w:pPr>
              <w:pStyle w:val="ConsPlusNormal"/>
              <w:jc w:val="both"/>
            </w:pPr>
            <w:r>
              <w:t>Масличный подкластер</w:t>
            </w:r>
          </w:p>
        </w:tc>
        <w:tc>
          <w:tcPr>
            <w:tcW w:w="5102" w:type="dxa"/>
          </w:tcPr>
          <w:p w:rsidR="002D7B99" w:rsidRDefault="002D7B99">
            <w:pPr>
              <w:pStyle w:val="ConsPlusNormal"/>
              <w:jc w:val="both"/>
            </w:pPr>
            <w:r>
              <w:t>Новоспасский район Ульяновской области</w:t>
            </w:r>
          </w:p>
        </w:tc>
      </w:tr>
      <w:tr w:rsidR="002D7B99">
        <w:tc>
          <w:tcPr>
            <w:tcW w:w="534" w:type="dxa"/>
          </w:tcPr>
          <w:p w:rsidR="002D7B99" w:rsidRDefault="002D7B99">
            <w:pPr>
              <w:pStyle w:val="ConsPlusNormal"/>
              <w:jc w:val="center"/>
            </w:pPr>
            <w:r>
              <w:t>6.</w:t>
            </w:r>
          </w:p>
        </w:tc>
        <w:tc>
          <w:tcPr>
            <w:tcW w:w="3402" w:type="dxa"/>
          </w:tcPr>
          <w:p w:rsidR="002D7B99" w:rsidRDefault="002D7B99">
            <w:pPr>
              <w:pStyle w:val="ConsPlusNormal"/>
              <w:jc w:val="both"/>
            </w:pPr>
            <w:r>
              <w:t>Свеклосахарный подкластер</w:t>
            </w:r>
          </w:p>
        </w:tc>
        <w:tc>
          <w:tcPr>
            <w:tcW w:w="5102" w:type="dxa"/>
          </w:tcPr>
          <w:p w:rsidR="002D7B99" w:rsidRDefault="002D7B99">
            <w:pPr>
              <w:pStyle w:val="ConsPlusNormal"/>
              <w:jc w:val="both"/>
            </w:pPr>
            <w:r>
              <w:t>Ульяновский, Цильнинский, Старомайнский районы Ульяновской области</w:t>
            </w:r>
          </w:p>
        </w:tc>
      </w:tr>
    </w:tbl>
    <w:p w:rsidR="002D7B99" w:rsidRDefault="002D7B99">
      <w:pPr>
        <w:pStyle w:val="ConsPlusNormal"/>
        <w:jc w:val="both"/>
      </w:pPr>
    </w:p>
    <w:p w:rsidR="002D7B99" w:rsidRDefault="002D7B99">
      <w:pPr>
        <w:pStyle w:val="ConsPlusNormal"/>
        <w:ind w:firstLine="540"/>
        <w:jc w:val="both"/>
      </w:pPr>
      <w:r>
        <w:t>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Ульяновской области имеются площадки для сельскохозяйственных проектов по 3 - 4 тыс. га.</w:t>
      </w:r>
    </w:p>
    <w:p w:rsidR="002D7B99" w:rsidRDefault="002D7B99">
      <w:pPr>
        <w:pStyle w:val="ConsPlusNormal"/>
        <w:spacing w:before="220"/>
        <w:ind w:firstLine="540"/>
        <w:jc w:val="both"/>
      </w:pPr>
      <w:r>
        <w:t>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Госпрограммы переселения в агропромышленном комплексе.</w:t>
      </w:r>
    </w:p>
    <w:p w:rsidR="002D7B99" w:rsidRDefault="002D7B99">
      <w:pPr>
        <w:pStyle w:val="ConsPlusNormal"/>
        <w:spacing w:before="220"/>
        <w:ind w:firstLine="540"/>
        <w:jc w:val="both"/>
      </w:pPr>
      <w:r>
        <w:t>Инвестиции Ульяновской области в индустриальные парки и особые экономические зоны за последние 20 лет составили 62,0 млрд. рублей. По этому показателю регион занимает пятое место в России, уступая лишь Калужской, Липецкой, Московской областям и Республике Татарстан.</w:t>
      </w:r>
    </w:p>
    <w:p w:rsidR="002D7B99" w:rsidRDefault="002D7B99">
      <w:pPr>
        <w:pStyle w:val="ConsPlusNormal"/>
        <w:spacing w:before="220"/>
        <w:ind w:firstLine="540"/>
        <w:jc w:val="both"/>
      </w:pPr>
      <w:r>
        <w:t xml:space="preserve">Суммарные инвестиции указанных регионов в индустриальные парки и особые экономические зоны промышленно-производственного типа за последние два десятилетия достигли более 1,0 трлн рублей, на 1 рубль вложений в инфраструктуру привлечено 7 рублей </w:t>
      </w:r>
      <w:r>
        <w:lastRenderedPageBreak/>
        <w:t>инвестиций в производство.</w:t>
      </w:r>
    </w:p>
    <w:p w:rsidR="002D7B99" w:rsidRDefault="002D7B99">
      <w:pPr>
        <w:pStyle w:val="ConsPlusNormal"/>
        <w:spacing w:before="220"/>
        <w:ind w:firstLine="540"/>
        <w:jc w:val="both"/>
      </w:pPr>
      <w:r>
        <w:t>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rsidR="002D7B99" w:rsidRDefault="002D7B99">
      <w:pPr>
        <w:pStyle w:val="ConsPlusNormal"/>
        <w:spacing w:before="220"/>
        <w:ind w:firstLine="540"/>
        <w:jc w:val="both"/>
      </w:pPr>
      <w:r>
        <w:t>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3 из которых уже работают в АО "Промтех-Ульяновск", логистических центрах "1А" и "Т1".</w:t>
      </w:r>
    </w:p>
    <w:p w:rsidR="002D7B99" w:rsidRDefault="002D7B99">
      <w:pPr>
        <w:pStyle w:val="ConsPlusNormal"/>
        <w:jc w:val="both"/>
      </w:pPr>
    </w:p>
    <w:p w:rsidR="002D7B99" w:rsidRDefault="002D7B99">
      <w:pPr>
        <w:pStyle w:val="ConsPlusTitle"/>
        <w:jc w:val="center"/>
        <w:outlineLvl w:val="3"/>
      </w:pPr>
      <w:r>
        <w:t>4. Переселение участников Госпрограммы переселения,</w:t>
      </w:r>
    </w:p>
    <w:p w:rsidR="002D7B99" w:rsidRDefault="002D7B99">
      <w:pPr>
        <w:pStyle w:val="ConsPlusTitle"/>
        <w:jc w:val="center"/>
      </w:pPr>
      <w:r>
        <w:t>являющихся высококвалифицированными специалистами</w:t>
      </w:r>
    </w:p>
    <w:p w:rsidR="002D7B99" w:rsidRDefault="002D7B99">
      <w:pPr>
        <w:pStyle w:val="ConsPlusTitle"/>
        <w:jc w:val="center"/>
      </w:pPr>
      <w:r>
        <w:t>(инженерами, научными работниками, занимающимися актуальными</w:t>
      </w:r>
    </w:p>
    <w:p w:rsidR="002D7B99" w:rsidRDefault="002D7B99">
      <w:pPr>
        <w:pStyle w:val="ConsPlusTitle"/>
        <w:jc w:val="center"/>
      </w:pPr>
      <w:r>
        <w:t>научными и технологическими проблемами), а также</w:t>
      </w:r>
    </w:p>
    <w:p w:rsidR="002D7B99" w:rsidRDefault="002D7B99">
      <w:pPr>
        <w:pStyle w:val="ConsPlusTitle"/>
        <w:jc w:val="center"/>
      </w:pPr>
      <w:r>
        <w:t>обучающимися по образовательным программам среднего</w:t>
      </w:r>
    </w:p>
    <w:p w:rsidR="002D7B99" w:rsidRDefault="002D7B99">
      <w:pPr>
        <w:pStyle w:val="ConsPlusTitle"/>
        <w:jc w:val="center"/>
      </w:pPr>
      <w:r>
        <w:t>профессионального и высшего образования</w:t>
      </w:r>
    </w:p>
    <w:p w:rsidR="002D7B99" w:rsidRDefault="002D7B99">
      <w:pPr>
        <w:pStyle w:val="ConsPlusTitle"/>
        <w:jc w:val="center"/>
      </w:pPr>
      <w:r>
        <w:t>в образовательных организациях</w:t>
      </w:r>
    </w:p>
    <w:p w:rsidR="002D7B99" w:rsidRDefault="002D7B99">
      <w:pPr>
        <w:pStyle w:val="ConsPlusNormal"/>
        <w:jc w:val="both"/>
      </w:pPr>
    </w:p>
    <w:p w:rsidR="002D7B99" w:rsidRDefault="002D7B99">
      <w:pPr>
        <w:pStyle w:val="ConsPlusNormal"/>
        <w:ind w:firstLine="540"/>
        <w:jc w:val="both"/>
      </w:pPr>
      <w:r>
        <w:t>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2D7B99" w:rsidRDefault="002D7B99">
      <w:pPr>
        <w:pStyle w:val="ConsPlusNormal"/>
        <w:spacing w:before="220"/>
        <w:ind w:firstLine="540"/>
        <w:jc w:val="both"/>
      </w:pPr>
      <w:r>
        <w:t>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50 образовательным программам высшего образования инженерно-технической направленности, по ним обучается около 6 тысяч студентов.</w:t>
      </w:r>
    </w:p>
    <w:p w:rsidR="002D7B99" w:rsidRDefault="002D7B99">
      <w:pPr>
        <w:pStyle w:val="ConsPlusNormal"/>
        <w:spacing w:before="220"/>
        <w:ind w:firstLine="540"/>
        <w:jc w:val="both"/>
      </w:pPr>
      <w:r>
        <w:t>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ассоциацию инноваций и развития информационных технологий.</w:t>
      </w:r>
    </w:p>
    <w:p w:rsidR="002D7B99" w:rsidRDefault="002D7B99">
      <w:pPr>
        <w:pStyle w:val="ConsPlusNormal"/>
        <w:spacing w:before="220"/>
        <w:ind w:firstLine="540"/>
        <w:jc w:val="both"/>
      </w:pPr>
      <w:r>
        <w:t xml:space="preserve">При подготовке специалистов соответствующих профилей федеральное государственное 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субъектов, как акционерное общество "Авиастар-СП", группа компаний "Волга-Днепр", публичное </w:t>
      </w:r>
      <w:r>
        <w:lastRenderedPageBreak/>
        <w:t>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 Указанные акционерные общества являются партнерами в сфере обеспечения качества обучения выпускников федерального государственного бюджетного образовательного учреждения высшего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rsidR="002D7B99" w:rsidRDefault="002D7B99">
      <w:pPr>
        <w:pStyle w:val="ConsPlusNormal"/>
        <w:spacing w:before="220"/>
        <w:ind w:firstLine="540"/>
        <w:jc w:val="both"/>
      </w:pPr>
      <w:r>
        <w:t>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rsidR="002D7B99" w:rsidRDefault="002D7B99">
      <w:pPr>
        <w:pStyle w:val="ConsPlusNormal"/>
        <w:spacing w:before="220"/>
        <w:ind w:firstLine="540"/>
        <w:jc w:val="both"/>
      </w:pPr>
      <w:r>
        <w:t>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ядерно-инновационного кластера г. Димитровграда, Кластера, портовой особой экономической зоны, комплекса промышленных зон на территории Ульяновской области.</w:t>
      </w:r>
    </w:p>
    <w:p w:rsidR="002D7B99" w:rsidRDefault="002D7B99">
      <w:pPr>
        <w:pStyle w:val="ConsPlusNormal"/>
        <w:spacing w:before="220"/>
        <w:ind w:firstLine="540"/>
        <w:jc w:val="both"/>
      </w:pPr>
      <w:r>
        <w:t>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both"/>
      </w:pPr>
    </w:p>
    <w:p w:rsidR="002D7B99" w:rsidRDefault="002D7B99">
      <w:pPr>
        <w:pStyle w:val="ConsPlusNormal"/>
        <w:jc w:val="right"/>
        <w:outlineLvl w:val="3"/>
      </w:pPr>
      <w:r>
        <w:t>Приложение</w:t>
      </w:r>
    </w:p>
    <w:p w:rsidR="002D7B99" w:rsidRDefault="002D7B99">
      <w:pPr>
        <w:pStyle w:val="ConsPlusNormal"/>
        <w:jc w:val="right"/>
      </w:pPr>
      <w:r>
        <w:t>к приложению N 5</w:t>
      </w:r>
    </w:p>
    <w:p w:rsidR="002D7B99" w:rsidRDefault="002D7B99">
      <w:pPr>
        <w:pStyle w:val="ConsPlusNormal"/>
        <w:jc w:val="both"/>
      </w:pPr>
    </w:p>
    <w:p w:rsidR="002D7B99" w:rsidRDefault="002D7B99">
      <w:pPr>
        <w:pStyle w:val="ConsPlusTitle"/>
        <w:jc w:val="center"/>
      </w:pPr>
      <w:r>
        <w:t>ПОРЯДОК</w:t>
      </w:r>
    </w:p>
    <w:p w:rsidR="002D7B99" w:rsidRDefault="002D7B99">
      <w:pPr>
        <w:pStyle w:val="ConsPlusTitle"/>
        <w:jc w:val="center"/>
      </w:pPr>
      <w:r>
        <w:t>ПРИЕМА УЧАСТНИКОВ ГОСУДАРСТВЕННОЙ ПРОГРАММЫ</w:t>
      </w:r>
    </w:p>
    <w:p w:rsidR="002D7B99" w:rsidRDefault="002D7B99">
      <w:pPr>
        <w:pStyle w:val="ConsPlusTitle"/>
        <w:jc w:val="center"/>
      </w:pPr>
      <w:r>
        <w:t>ПО ОКАЗАНИЮ СОДЕЙСТВИЯ ДОБРОВОЛЬНОМУ ПЕРЕСЕЛЕНИЮ</w:t>
      </w:r>
    </w:p>
    <w:p w:rsidR="002D7B99" w:rsidRDefault="002D7B99">
      <w:pPr>
        <w:pStyle w:val="ConsPlusTitle"/>
        <w:jc w:val="center"/>
      </w:pPr>
      <w:r>
        <w:t>В РОССИЙСКУЮ ФЕДЕРАЦИЮ СООТЕЧЕСТВЕННИКОВ, ПРОЖИВАЮЩИХ</w:t>
      </w:r>
    </w:p>
    <w:p w:rsidR="002D7B99" w:rsidRDefault="002D7B99">
      <w:pPr>
        <w:pStyle w:val="ConsPlusTitle"/>
        <w:jc w:val="center"/>
      </w:pPr>
      <w:r>
        <w:t>ЗА РУБЕЖОМ, И ЧЛЕНОВ ИХ СЕМЕЙ, ИХ ВРЕМЕННОГО РАЗМЕЩЕНИЯ</w:t>
      </w:r>
    </w:p>
    <w:p w:rsidR="002D7B99" w:rsidRDefault="002D7B99">
      <w:pPr>
        <w:pStyle w:val="ConsPlusTitle"/>
        <w:jc w:val="center"/>
      </w:pPr>
      <w:r>
        <w:t>И ОБУСТРОЙСТВА НА ТЕРРИТОРИИ УЛЬЯНОВСКОЙ ОБЛАСТИ</w:t>
      </w:r>
    </w:p>
    <w:p w:rsidR="002D7B99" w:rsidRDefault="002D7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7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B99" w:rsidRDefault="002D7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B99" w:rsidRDefault="002D7B99">
            <w:pPr>
              <w:pStyle w:val="ConsPlusNormal"/>
              <w:jc w:val="center"/>
            </w:pPr>
            <w:r>
              <w:rPr>
                <w:color w:val="392C69"/>
              </w:rPr>
              <w:t>Список изменяющих документов</w:t>
            </w:r>
          </w:p>
          <w:p w:rsidR="002D7B99" w:rsidRDefault="002D7B99">
            <w:pPr>
              <w:pStyle w:val="ConsPlusNormal"/>
              <w:jc w:val="center"/>
            </w:pPr>
            <w:r>
              <w:rPr>
                <w:color w:val="392C69"/>
              </w:rPr>
              <w:t>(в ред. постановлений Правительства Ульяновской области</w:t>
            </w:r>
          </w:p>
          <w:p w:rsidR="002D7B99" w:rsidRDefault="002D7B99">
            <w:pPr>
              <w:pStyle w:val="ConsPlusNormal"/>
              <w:jc w:val="center"/>
            </w:pPr>
            <w:r>
              <w:rPr>
                <w:color w:val="392C69"/>
              </w:rPr>
              <w:t xml:space="preserve">от 05.02.2024 </w:t>
            </w:r>
            <w:hyperlink r:id="rId163">
              <w:r>
                <w:rPr>
                  <w:color w:val="0000FF"/>
                </w:rPr>
                <w:t>N 3/46-П</w:t>
              </w:r>
            </w:hyperlink>
            <w:r>
              <w:rPr>
                <w:color w:val="392C69"/>
              </w:rPr>
              <w:t xml:space="preserve">, от 10.06.2024 </w:t>
            </w:r>
            <w:hyperlink r:id="rId164">
              <w:r>
                <w:rPr>
                  <w:color w:val="0000FF"/>
                </w:rPr>
                <w:t>N 15/317-П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B99" w:rsidRDefault="002D7B99">
            <w:pPr>
              <w:pStyle w:val="ConsPlusNormal"/>
            </w:pPr>
          </w:p>
        </w:tc>
      </w:tr>
    </w:tbl>
    <w:p w:rsidR="002D7B99" w:rsidRDefault="002D7B99">
      <w:pPr>
        <w:pStyle w:val="ConsPlusNormal"/>
        <w:jc w:val="both"/>
      </w:pPr>
    </w:p>
    <w:p w:rsidR="002D7B99" w:rsidRDefault="002D7B99">
      <w:pPr>
        <w:pStyle w:val="ConsPlusNormal"/>
        <w:ind w:firstLine="540"/>
        <w:jc w:val="both"/>
      </w:pPr>
      <w:r>
        <w:t>Настоящий порядок приема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
    <w:p w:rsidR="002D7B99" w:rsidRDefault="002D7B99">
      <w:pPr>
        <w:pStyle w:val="ConsPlusNormal"/>
        <w:spacing w:before="220"/>
        <w:ind w:firstLine="540"/>
        <w:jc w:val="both"/>
      </w:pPr>
      <w:r>
        <w:t>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rsidR="002D7B99" w:rsidRDefault="002D7B99">
      <w:pPr>
        <w:pStyle w:val="ConsPlusNormal"/>
        <w:jc w:val="both"/>
      </w:pPr>
    </w:p>
    <w:p w:rsidR="002D7B99" w:rsidRDefault="002D7B99">
      <w:pPr>
        <w:pStyle w:val="ConsPlusTitle"/>
        <w:jc w:val="center"/>
        <w:outlineLvl w:val="4"/>
      </w:pPr>
      <w:r>
        <w:t>Порядок оформления документов, удостоверяющих правовой</w:t>
      </w:r>
    </w:p>
    <w:p w:rsidR="002D7B99" w:rsidRDefault="002D7B99">
      <w:pPr>
        <w:pStyle w:val="ConsPlusTitle"/>
        <w:jc w:val="center"/>
      </w:pPr>
      <w:r>
        <w:t>статус участника Госпрограммы переселения и членов его семьи</w:t>
      </w:r>
    </w:p>
    <w:p w:rsidR="002D7B99" w:rsidRDefault="002D7B99">
      <w:pPr>
        <w:pStyle w:val="ConsPlusNormal"/>
        <w:jc w:val="both"/>
      </w:pPr>
    </w:p>
    <w:p w:rsidR="002D7B99" w:rsidRDefault="002D7B99">
      <w:pPr>
        <w:pStyle w:val="ConsPlusNormal"/>
        <w:ind w:firstLine="540"/>
        <w:jc w:val="both"/>
      </w:pPr>
      <w:r>
        <w:t xml:space="preserve">В соответствии с </w:t>
      </w:r>
      <w:hyperlink r:id="rId165">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rsidR="002D7B99" w:rsidRDefault="002D7B99">
      <w:pPr>
        <w:pStyle w:val="ConsPlusNormal"/>
        <w:spacing w:before="220"/>
        <w:ind w:firstLine="540"/>
        <w:jc w:val="both"/>
      </w:pPr>
      <w: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r:id="rId166">
        <w:r>
          <w:rPr>
            <w:color w:val="0000FF"/>
          </w:rPr>
          <w:t>законом</w:t>
        </w:r>
      </w:hyperlink>
      <w:r>
        <w:t xml:space="preserve"> от 18.07.2006 N 109-ФЗ "О миграционном учете иностранных граждан и лиц без гражданства в Российской Федерации", </w:t>
      </w:r>
      <w:hyperlink r:id="rId167">
        <w:r>
          <w:rPr>
            <w:color w:val="0000FF"/>
          </w:rPr>
          <w:t>приказом</w:t>
        </w:r>
      </w:hyperlink>
      <w:r>
        <w:t xml:space="preserve"> МВД России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2D7B99" w:rsidRDefault="002D7B99">
      <w:pPr>
        <w:pStyle w:val="ConsPlusNormal"/>
        <w:spacing w:before="220"/>
        <w:ind w:firstLine="540"/>
        <w:jc w:val="both"/>
      </w:pPr>
      <w: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r:id="rId168">
        <w:r>
          <w:rPr>
            <w:color w:val="0000FF"/>
          </w:rPr>
          <w:t>Законом</w:t>
        </w:r>
      </w:hyperlink>
      <w:r>
        <w:t xml:space="preserve"> Российской Федерации от 25.06.1993 N 5242-I "О праве граждан Российской Федерации на свободу передвижения, выбор места пребывания и жительства в пределах Российской Федерации", </w:t>
      </w:r>
      <w:hyperlink r:id="rId169">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hyperlink r:id="rId170">
        <w:r>
          <w:rPr>
            <w:color w:val="0000FF"/>
          </w:rPr>
          <w:t>приказом</w:t>
        </w:r>
      </w:hyperlink>
      <w:r>
        <w:t xml:space="preserve"> МВД России от 31.12.2017 N 984 "Об утверждении Административного регламента Министерства внутренних дел </w:t>
      </w:r>
      <w:r>
        <w:lastRenderedPageBreak/>
        <w:t>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2D7B99" w:rsidRDefault="002D7B99">
      <w:pPr>
        <w:pStyle w:val="ConsPlusNormal"/>
        <w:spacing w:before="220"/>
        <w:ind w:firstLine="540"/>
        <w:jc w:val="both"/>
      </w:pPr>
      <w:r>
        <w:t xml:space="preserve">Прием документов на получение разрешения на временное проживание осуществляется в соответствии с </w:t>
      </w:r>
      <w:hyperlink r:id="rId171">
        <w:r>
          <w:rPr>
            <w:color w:val="0000FF"/>
          </w:rPr>
          <w:t>приказом</w:t>
        </w:r>
      </w:hyperlink>
      <w: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2D7B99" w:rsidRDefault="002D7B99">
      <w:pPr>
        <w:pStyle w:val="ConsPlusNormal"/>
        <w:spacing w:before="220"/>
        <w:ind w:firstLine="540"/>
        <w:jc w:val="both"/>
      </w:pPr>
      <w:r>
        <w:t xml:space="preserve">Прием документов на получение вида на жительство осуществляется в соответствии с </w:t>
      </w:r>
      <w:hyperlink r:id="rId172">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2D7B99" w:rsidRDefault="002D7B99">
      <w:pPr>
        <w:pStyle w:val="ConsPlusNormal"/>
        <w:spacing w:before="220"/>
        <w:ind w:firstLine="540"/>
        <w:jc w:val="both"/>
      </w:pPr>
      <w:r>
        <w:t xml:space="preserve">Прием документов на приобретение гражданства Российской Федерации осуществляется в соответствии с Федеральным </w:t>
      </w:r>
      <w:hyperlink r:id="rId173">
        <w:r>
          <w:rPr>
            <w:color w:val="0000FF"/>
          </w:rPr>
          <w:t>законом</w:t>
        </w:r>
      </w:hyperlink>
      <w:r>
        <w:t xml:space="preserve"> от 28.04.2023 N 138-ФЗ "О гражданстве Российской Федерации", </w:t>
      </w:r>
      <w:hyperlink r:id="rId174">
        <w:r>
          <w:rPr>
            <w:color w:val="0000FF"/>
          </w:rPr>
          <w:t>Указом</w:t>
        </w:r>
      </w:hyperlink>
      <w:r>
        <w:t xml:space="preserve"> Президента Российской Федерации от 22.11.2023 N 889 "Вопросы гражданства Российской Федерации".</w:t>
      </w:r>
    </w:p>
    <w:p w:rsidR="002D7B99" w:rsidRDefault="002D7B99">
      <w:pPr>
        <w:pStyle w:val="ConsPlusNormal"/>
        <w:jc w:val="both"/>
      </w:pPr>
      <w:r>
        <w:t xml:space="preserve">(в ред. </w:t>
      </w:r>
      <w:hyperlink r:id="rId175">
        <w:r>
          <w:rPr>
            <w:color w:val="0000FF"/>
          </w:rPr>
          <w:t>постановления</w:t>
        </w:r>
      </w:hyperlink>
      <w:r>
        <w:t xml:space="preserve"> Правительства Ульяновской области от 05.02.2024 N 3/46-П)</w:t>
      </w:r>
    </w:p>
    <w:p w:rsidR="002D7B99" w:rsidRDefault="002D7B99">
      <w:pPr>
        <w:pStyle w:val="ConsPlusNormal"/>
        <w:jc w:val="both"/>
      </w:pPr>
    </w:p>
    <w:p w:rsidR="002D7B99" w:rsidRDefault="002D7B99">
      <w:pPr>
        <w:pStyle w:val="ConsPlusTitle"/>
        <w:jc w:val="center"/>
        <w:outlineLvl w:val="4"/>
      </w:pPr>
      <w:r>
        <w:t>Порядок предоставления участнику Госпрограммы переселения</w:t>
      </w:r>
    </w:p>
    <w:p w:rsidR="002D7B99" w:rsidRDefault="002D7B99">
      <w:pPr>
        <w:pStyle w:val="ConsPlusTitle"/>
        <w:jc w:val="center"/>
      </w:pPr>
      <w:r>
        <w:t>и членам его семьи услуг в сфере здравоохранения</w:t>
      </w:r>
    </w:p>
    <w:p w:rsidR="002D7B99" w:rsidRDefault="002D7B99">
      <w:pPr>
        <w:pStyle w:val="ConsPlusNormal"/>
        <w:jc w:val="both"/>
      </w:pPr>
    </w:p>
    <w:p w:rsidR="002D7B99" w:rsidRDefault="002D7B99">
      <w:pPr>
        <w:pStyle w:val="ConsPlusNormal"/>
        <w:ind w:firstLine="540"/>
        <w:jc w:val="both"/>
      </w:pPr>
      <w:r>
        <w:t>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rsidR="002D7B99" w:rsidRDefault="002D7B99">
      <w:pPr>
        <w:pStyle w:val="ConsPlusNormal"/>
        <w:spacing w:before="220"/>
        <w:ind w:firstLine="540"/>
        <w:jc w:val="both"/>
      </w:pPr>
      <w:r>
        <w:t>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rsidR="002D7B99" w:rsidRDefault="002D7B99">
      <w:pPr>
        <w:pStyle w:val="ConsPlusNormal"/>
        <w:spacing w:before="220"/>
        <w:ind w:firstLine="540"/>
        <w:jc w:val="both"/>
      </w:pPr>
      <w:r>
        <w:t>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 (далее - территориальная программа).</w:t>
      </w:r>
    </w:p>
    <w:p w:rsidR="002D7B99" w:rsidRDefault="002D7B99">
      <w:pPr>
        <w:pStyle w:val="ConsPlusNormal"/>
        <w:spacing w:before="220"/>
        <w:ind w:firstLine="540"/>
        <w:jc w:val="both"/>
      </w:pPr>
      <w:r>
        <w:t>Для лиц, не застрахованных по договору обязательного медицинского страхования, территориальной программой за счет бюджетных ассигнований областного бюджета Ульяновской области осуществляется финансовое обеспечение:</w:t>
      </w:r>
    </w:p>
    <w:p w:rsidR="002D7B99" w:rsidRDefault="002D7B99">
      <w:pPr>
        <w:pStyle w:val="ConsPlusNormal"/>
        <w:spacing w:before="220"/>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D7B99" w:rsidRDefault="002D7B99">
      <w:pPr>
        <w:pStyle w:val="ConsPlusNormal"/>
        <w:spacing w:before="220"/>
        <w:ind w:firstLine="540"/>
        <w:jc w:val="both"/>
      </w:pPr>
      <w: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(заболеваниях, передаваемых половым путем, туберкулезе, ВИЧ-инфекции и синдроме приобретенного иммунодефицита, психических расстройствах и </w:t>
      </w:r>
      <w:r>
        <w:lastRenderedPageBreak/>
        <w:t>расстройствах поведения, в том числе связанных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средств и психотропных веществ).</w:t>
      </w:r>
    </w:p>
    <w:p w:rsidR="002D7B99" w:rsidRDefault="002D7B99">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
    <w:p w:rsidR="002D7B99" w:rsidRDefault="002D7B99">
      <w:pPr>
        <w:pStyle w:val="ConsPlusNormal"/>
        <w:spacing w:before="220"/>
        <w:ind w:firstLine="540"/>
        <w:jc w:val="both"/>
      </w:pPr>
      <w:r>
        <w:t xml:space="preserve">В соответствии со </w:t>
      </w:r>
      <w:hyperlink r:id="rId176">
        <w:r>
          <w:rPr>
            <w:color w:val="0000FF"/>
          </w:rPr>
          <w:t>статьей 65</w:t>
        </w:r>
      </w:hyperlink>
      <w:r>
        <w:t xml:space="preserve"> Федерального закона от 21.11.2011 N 323-ФЗ "Об основах охраны здоровья граждан в Российской Федерации" (далее - Закон N 323)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r:id="rId177">
        <w:r>
          <w:rPr>
            <w:color w:val="0000FF"/>
          </w:rPr>
          <w:t>статьей 2</w:t>
        </w:r>
      </w:hyperlink>
      <w:r>
        <w:t xml:space="preserve"> Закона N 323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2D7B99" w:rsidRDefault="002D7B99">
      <w:pPr>
        <w:pStyle w:val="ConsPlusNormal"/>
        <w:jc w:val="both"/>
      </w:pPr>
      <w:r>
        <w:t xml:space="preserve">(в ред. </w:t>
      </w:r>
      <w:hyperlink r:id="rId178">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Информация о порядке выдачи страхового полиса предоставляется при первичном приеме и постановке на учет.</w:t>
      </w:r>
    </w:p>
    <w:p w:rsidR="002D7B99" w:rsidRDefault="002D7B99">
      <w:pPr>
        <w:pStyle w:val="ConsPlusNormal"/>
        <w:spacing w:before="220"/>
        <w:ind w:firstLine="540"/>
        <w:jc w:val="both"/>
      </w:pPr>
      <w:r>
        <w:t>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rsidR="002D7B99" w:rsidRDefault="002D7B99">
      <w:pPr>
        <w:pStyle w:val="ConsPlusNormal"/>
        <w:spacing w:before="220"/>
        <w:ind w:firstLine="540"/>
        <w:jc w:val="both"/>
      </w:pPr>
      <w:r>
        <w:t xml:space="preserve">В соответствии с </w:t>
      </w:r>
      <w:hyperlink r:id="rId179">
        <w:r>
          <w:rPr>
            <w:color w:val="0000FF"/>
          </w:rPr>
          <w:t>приказом</w:t>
        </w:r>
      </w:hyperlink>
      <w:r>
        <w:t xml:space="preserve"> Министерства здравоохранения Российской Федерации от 28.02.2019 N 108н "Об утверждении Правил обязательного медицинского страхования",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
    <w:p w:rsidR="002D7B99" w:rsidRDefault="002D7B99">
      <w:pPr>
        <w:pStyle w:val="ConsPlusNormal"/>
        <w:spacing w:before="220"/>
        <w:ind w:firstLine="540"/>
        <w:jc w:val="both"/>
      </w:pPr>
      <w:r>
        <w:t>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
    <w:p w:rsidR="002D7B99" w:rsidRDefault="002D7B99">
      <w:pPr>
        <w:pStyle w:val="ConsPlusNormal"/>
        <w:spacing w:before="220"/>
        <w:ind w:firstLine="540"/>
        <w:jc w:val="both"/>
      </w:pPr>
      <w:r>
        <w:t>Уполномоченная организация выдает участнику Госпрограммы переселения и членам его семьи следующие документы:</w:t>
      </w:r>
    </w:p>
    <w:p w:rsidR="002D7B99" w:rsidRDefault="002D7B99">
      <w:pPr>
        <w:pStyle w:val="ConsPlusNormal"/>
        <w:spacing w:before="220"/>
        <w:ind w:firstLine="540"/>
        <w:jc w:val="both"/>
      </w:pPr>
      <w:r>
        <w:t>справку (заключение) об отсутствии заболевания наркоманией;</w:t>
      </w:r>
    </w:p>
    <w:p w:rsidR="002D7B99" w:rsidRDefault="002D7B99">
      <w:pPr>
        <w:pStyle w:val="ConsPlusNormal"/>
        <w:spacing w:before="220"/>
        <w:ind w:firstLine="540"/>
        <w:jc w:val="both"/>
      </w:pPr>
      <w:r>
        <w:t xml:space="preserve">медицинское </w:t>
      </w:r>
      <w:hyperlink r:id="rId180">
        <w:r>
          <w:rPr>
            <w:color w:val="0000FF"/>
          </w:rPr>
          <w:t>заключение</w:t>
        </w:r>
      </w:hyperlink>
      <w:r>
        <w:t xml:space="preserve"> об отсутствии инфекционных заболеваний, предусмотренных перечнем инфекционных заболеваний, представляющих опасность для окружающих, утвержденным приказом Министерства здравоохранения Российской Федерации от 19.11.2021 N 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наркологических средств или психотропных веществ либо новых потенциально опасных психоактивных веществ и их метаболитов, на наличие или отсутствие </w:t>
      </w:r>
      <w:r>
        <w:lastRenderedPageBreak/>
        <w:t>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r>
    </w:p>
    <w:p w:rsidR="002D7B99" w:rsidRDefault="002D7B99">
      <w:pPr>
        <w:pStyle w:val="ConsPlusNormal"/>
        <w:jc w:val="both"/>
      </w:pPr>
      <w:r>
        <w:t xml:space="preserve">(в ред. </w:t>
      </w:r>
      <w:hyperlink r:id="rId181">
        <w:r>
          <w:rPr>
            <w:color w:val="0000FF"/>
          </w:rPr>
          <w:t>постановления</w:t>
        </w:r>
      </w:hyperlink>
      <w:r>
        <w:t xml:space="preserve"> Правительства Ульяновской области от 10.06.2024 N 15/317-П)</w:t>
      </w:r>
    </w:p>
    <w:p w:rsidR="002D7B99" w:rsidRDefault="002D7B99">
      <w:pPr>
        <w:pStyle w:val="ConsPlusNormal"/>
        <w:spacing w:before="220"/>
        <w:ind w:firstLine="540"/>
        <w:jc w:val="both"/>
      </w:pPr>
      <w:r>
        <w:t>сертификат об отсутствии у участника Госпрограммы переселения и членов его семьи заболевания, вызываемого вирусом иммунодефицита человека (ВИЧ-инфекции).</w:t>
      </w:r>
    </w:p>
    <w:p w:rsidR="002D7B99" w:rsidRDefault="002D7B99">
      <w:pPr>
        <w:pStyle w:val="ConsPlusNormal"/>
        <w:jc w:val="both"/>
      </w:pPr>
    </w:p>
    <w:p w:rsidR="002D7B99" w:rsidRDefault="002D7B99">
      <w:pPr>
        <w:pStyle w:val="ConsPlusTitle"/>
        <w:jc w:val="center"/>
        <w:outlineLvl w:val="4"/>
      </w:pPr>
      <w:r>
        <w:t>Порядок предоставления участнику Госпрограммы переселения</w:t>
      </w:r>
    </w:p>
    <w:p w:rsidR="002D7B99" w:rsidRDefault="002D7B99">
      <w:pPr>
        <w:pStyle w:val="ConsPlusTitle"/>
        <w:jc w:val="center"/>
      </w:pPr>
      <w:r>
        <w:t>и членам его семьи услуг в сфере образования</w:t>
      </w:r>
    </w:p>
    <w:p w:rsidR="002D7B99" w:rsidRDefault="002D7B99">
      <w:pPr>
        <w:pStyle w:val="ConsPlusNormal"/>
        <w:jc w:val="both"/>
      </w:pPr>
    </w:p>
    <w:p w:rsidR="002D7B99" w:rsidRDefault="002D7B99">
      <w:pPr>
        <w:pStyle w:val="ConsPlusNormal"/>
        <w:ind w:firstLine="540"/>
        <w:jc w:val="both"/>
      </w:pPr>
      <w:r>
        <w:t>Участник Госпрограммы переселения и члены его семьи имеют право на получение услуг в сфере образования.</w:t>
      </w:r>
    </w:p>
    <w:p w:rsidR="002D7B99" w:rsidRDefault="002D7B99">
      <w:pPr>
        <w:pStyle w:val="ConsPlusNormal"/>
        <w:spacing w:before="220"/>
        <w:ind w:firstLine="540"/>
        <w:jc w:val="both"/>
      </w:pPr>
      <w:r>
        <w:t xml:space="preserve">Услуги в сфере образования предоставляются в соответствии с Федеральным </w:t>
      </w:r>
      <w:hyperlink r:id="rId182">
        <w:r>
          <w:rPr>
            <w:color w:val="0000FF"/>
          </w:rPr>
          <w:t>законом</w:t>
        </w:r>
      </w:hyperlink>
      <w:r>
        <w:t xml:space="preserve"> от 29.12.2012 N 273-ФЗ "Об образовании в Российской Федерации" и </w:t>
      </w:r>
      <w:hyperlink r:id="rId183">
        <w:r>
          <w:rPr>
            <w:color w:val="0000FF"/>
          </w:rPr>
          <w:t>Законом</w:t>
        </w:r>
      </w:hyperlink>
      <w:r>
        <w:t xml:space="preserve"> Ульяновской области от 13.08.2013 N 134-ЗО "Об образовании в Ульяновской области".</w:t>
      </w:r>
    </w:p>
    <w:p w:rsidR="002D7B99" w:rsidRDefault="002D7B99">
      <w:pPr>
        <w:pStyle w:val="ConsPlusNormal"/>
        <w:spacing w:before="220"/>
        <w:ind w:firstLine="540"/>
        <w:jc w:val="both"/>
      </w:pPr>
      <w:r>
        <w:t>Участникам Госпрограммы переселения и членам их семей в рамках указанного мероприятия предусмотрено:</w:t>
      </w:r>
    </w:p>
    <w:p w:rsidR="002D7B99" w:rsidRDefault="002D7B99">
      <w:pPr>
        <w:pStyle w:val="ConsPlusNormal"/>
        <w:spacing w:before="220"/>
        <w:ind w:firstLine="540"/>
        <w:jc w:val="both"/>
      </w:pPr>
      <w:r>
        <w:t>предоставление мест в дошкольных образовательных организациях в соответствии с очередностью;</w:t>
      </w:r>
    </w:p>
    <w:p w:rsidR="002D7B99" w:rsidRDefault="002D7B99">
      <w:pPr>
        <w:pStyle w:val="ConsPlusNormal"/>
        <w:spacing w:before="220"/>
        <w:ind w:firstLine="540"/>
        <w:jc w:val="both"/>
      </w:pPr>
      <w:r>
        <w:t>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rsidR="002D7B99" w:rsidRDefault="002D7B99">
      <w:pPr>
        <w:pStyle w:val="ConsPlusNormal"/>
        <w:spacing w:before="220"/>
        <w:ind w:firstLine="540"/>
        <w:jc w:val="both"/>
      </w:pPr>
      <w: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r:id="rId184">
        <w:r>
          <w:rPr>
            <w:color w:val="0000FF"/>
          </w:rPr>
          <w:t>Порядком</w:t>
        </w:r>
      </w:hyperlink>
      <w: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2D7B99" w:rsidRDefault="002D7B99">
      <w:pPr>
        <w:pStyle w:val="ConsPlusNormal"/>
        <w:jc w:val="both"/>
      </w:pPr>
    </w:p>
    <w:p w:rsidR="002D7B99" w:rsidRDefault="002D7B99">
      <w:pPr>
        <w:pStyle w:val="ConsPlusTitle"/>
        <w:jc w:val="center"/>
        <w:outlineLvl w:val="4"/>
      </w:pPr>
      <w:r>
        <w:t>Порядок предоставления участнику Госпрограммы переселения</w:t>
      </w:r>
    </w:p>
    <w:p w:rsidR="002D7B99" w:rsidRDefault="002D7B99">
      <w:pPr>
        <w:pStyle w:val="ConsPlusTitle"/>
        <w:jc w:val="center"/>
      </w:pPr>
      <w:r>
        <w:t>и членам его семьи услуг в сфере социальной защиты населения</w:t>
      </w:r>
    </w:p>
    <w:p w:rsidR="002D7B99" w:rsidRDefault="002D7B99">
      <w:pPr>
        <w:pStyle w:val="ConsPlusNormal"/>
        <w:jc w:val="both"/>
      </w:pPr>
    </w:p>
    <w:p w:rsidR="002D7B99" w:rsidRDefault="002D7B99">
      <w:pPr>
        <w:pStyle w:val="ConsPlusNormal"/>
        <w:ind w:firstLine="540"/>
        <w:jc w:val="both"/>
      </w:pPr>
      <w:r>
        <w:t xml:space="preserve">В соответствии с Федеральным </w:t>
      </w:r>
      <w:hyperlink r:id="rId185">
        <w:r>
          <w:rPr>
            <w:color w:val="0000FF"/>
          </w:rPr>
          <w:t>законом</w:t>
        </w:r>
      </w:hyperlink>
      <w:r>
        <w:t xml:space="preserve"> от 28.12.2013 N 442-ФЗ "Об основах социального обслуживания граждан в Российской Федерации" и </w:t>
      </w:r>
      <w:hyperlink r:id="rId186">
        <w:r>
          <w:rPr>
            <w:color w:val="0000FF"/>
          </w:rPr>
          <w:t>Законом</w:t>
        </w:r>
      </w:hyperlink>
      <w:r>
        <w:t xml:space="preserve"> Ульяновской области от 06.11.2014 N 147-ЗО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право на получение услуг в сфере социального обслуживания граждан.</w:t>
      </w:r>
    </w:p>
    <w:p w:rsidR="002D7B99" w:rsidRDefault="002D7B99">
      <w:pPr>
        <w:pStyle w:val="ConsPlusNormal"/>
        <w:spacing w:before="220"/>
        <w:ind w:firstLine="540"/>
        <w:jc w:val="both"/>
      </w:pPr>
      <w: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r:id="rId187">
        <w:r>
          <w:rPr>
            <w:color w:val="0000FF"/>
          </w:rPr>
          <w:t>Положением</w:t>
        </w:r>
      </w:hyperlink>
      <w:r>
        <w:t xml:space="preserve"> о Министерстве семейной, демографической политики и социального благополучия Ульяновской области, утвержденным постановлением Правительства Ульяновской области от 16.11.2018 N 25/564-П "О Министерстве семейной, демографической политики и социального благополучия Ульяновской области".</w:t>
      </w:r>
    </w:p>
    <w:p w:rsidR="002D7B99" w:rsidRDefault="002D7B99">
      <w:pPr>
        <w:pStyle w:val="ConsPlusNormal"/>
        <w:spacing w:before="220"/>
        <w:ind w:firstLine="540"/>
        <w:jc w:val="both"/>
      </w:pPr>
      <w:r>
        <w:lastRenderedPageBreak/>
        <w:t>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расположенным по адресу: г. Ульяновск, ул. Локомотивная, д. 89, телефонный номер (8422) 37-05-03, soc.sobes@gmail.com, и его отделениями:</w:t>
      </w:r>
    </w:p>
    <w:p w:rsidR="002D7B99" w:rsidRDefault="002D7B99">
      <w:pPr>
        <w:pStyle w:val="ConsPlusNormal"/>
        <w:spacing w:before="220"/>
        <w:ind w:firstLine="540"/>
        <w:jc w:val="both"/>
      </w:pPr>
      <w:r>
        <w:t>в г. Ульяновске:</w:t>
      </w:r>
    </w:p>
    <w:p w:rsidR="002D7B99" w:rsidRDefault="002D7B99">
      <w:pPr>
        <w:pStyle w:val="ConsPlusNormal"/>
        <w:spacing w:before="220"/>
        <w:ind w:firstLine="540"/>
        <w:jc w:val="both"/>
      </w:pPr>
      <w:r>
        <w:t>по Засвияжскому району: ул. 50 лет ВЛКСМ, д. 22а, телефонный номер (8422) 48-23-46, sulgul69@mail.ru;</w:t>
      </w:r>
    </w:p>
    <w:p w:rsidR="002D7B99" w:rsidRDefault="002D7B99">
      <w:pPr>
        <w:pStyle w:val="ConsPlusNormal"/>
        <w:spacing w:before="220"/>
        <w:ind w:firstLine="540"/>
        <w:jc w:val="both"/>
      </w:pPr>
      <w:r>
        <w:t>по Заволжскому району: г. Ульяновск, пр-т Ленинского Комсомола, д. 39, телефонный номер (8422) 54-02-15, lencom_zav@mail.ru;</w:t>
      </w:r>
    </w:p>
    <w:p w:rsidR="002D7B99" w:rsidRDefault="002D7B99">
      <w:pPr>
        <w:pStyle w:val="ConsPlusNormal"/>
        <w:spacing w:before="220"/>
        <w:ind w:firstLine="540"/>
        <w:jc w:val="both"/>
      </w:pPr>
      <w:r>
        <w:t>по Ленинскому району: ул. Карла Маркса, д. 19, телефонный номер (8422) 42-07-45, kszn_len@is73.ru;</w:t>
      </w:r>
    </w:p>
    <w:p w:rsidR="002D7B99" w:rsidRDefault="002D7B99">
      <w:pPr>
        <w:pStyle w:val="ConsPlusNormal"/>
        <w:spacing w:before="220"/>
        <w:ind w:firstLine="540"/>
        <w:jc w:val="both"/>
      </w:pPr>
      <w:r>
        <w:t>по Железнодорожному району: ул. Локомотивная, д. 89, телефонный номер (8422) 35-92-31, kszn_zhd@mail.ru;</w:t>
      </w:r>
    </w:p>
    <w:p w:rsidR="002D7B99" w:rsidRDefault="002D7B99">
      <w:pPr>
        <w:pStyle w:val="ConsPlusNormal"/>
        <w:spacing w:before="220"/>
        <w:ind w:firstLine="540"/>
        <w:jc w:val="both"/>
      </w:pPr>
      <w:r>
        <w:t>по Ульяновской области:</w:t>
      </w:r>
    </w:p>
    <w:p w:rsidR="002D7B99" w:rsidRDefault="002D7B99">
      <w:pPr>
        <w:pStyle w:val="ConsPlusNormal"/>
        <w:spacing w:before="220"/>
        <w:ind w:firstLine="540"/>
        <w:jc w:val="both"/>
      </w:pPr>
      <w:r>
        <w:t>г. Новоульяновск, ул. Ульяновская, д. 29, телефонный номер (84255) 7-24-22, nvuludszn@mail.ru;</w:t>
      </w:r>
    </w:p>
    <w:p w:rsidR="002D7B99" w:rsidRDefault="002D7B99">
      <w:pPr>
        <w:pStyle w:val="ConsPlusNormal"/>
        <w:spacing w:before="220"/>
        <w:ind w:firstLine="540"/>
        <w:jc w:val="both"/>
      </w:pPr>
      <w:r>
        <w:t>г. Димитровград, ул. Мелекесская, д. 34А, телефонный номер (84235) 2-41-42, socdd@mail.ru;</w:t>
      </w:r>
    </w:p>
    <w:p w:rsidR="002D7B99" w:rsidRDefault="002D7B99">
      <w:pPr>
        <w:pStyle w:val="ConsPlusNormal"/>
        <w:spacing w:before="220"/>
        <w:ind w:firstLine="540"/>
        <w:jc w:val="both"/>
      </w:pPr>
      <w:r>
        <w:t>Базарносызганский район, р.п. Базарный Сызган, ул. Советская, д. 68, телефонный номер (84240) 2-16-17, bazksznb@yandex.ru;</w:t>
      </w:r>
    </w:p>
    <w:p w:rsidR="002D7B99" w:rsidRDefault="002D7B99">
      <w:pPr>
        <w:pStyle w:val="ConsPlusNormal"/>
        <w:spacing w:before="220"/>
        <w:ind w:firstLine="540"/>
        <w:jc w:val="both"/>
      </w:pPr>
      <w:r>
        <w:t>Барышский район, г. Барыш, ул. Красноармейская, д. 1А, телефонный номер (84253) 2-28-29, barish@is73.ru;</w:t>
      </w:r>
    </w:p>
    <w:p w:rsidR="002D7B99" w:rsidRDefault="002D7B99">
      <w:pPr>
        <w:pStyle w:val="ConsPlusNormal"/>
        <w:spacing w:before="220"/>
        <w:ind w:firstLine="540"/>
        <w:jc w:val="both"/>
      </w:pPr>
      <w:r>
        <w:t>Вешкаймский район, р.п. Вешкайма, ул. Комсомольская, д. 26, телефонный номер (84243) 2-26-28, veshk_udszn@mail.ru;</w:t>
      </w:r>
    </w:p>
    <w:p w:rsidR="002D7B99" w:rsidRDefault="002D7B99">
      <w:pPr>
        <w:pStyle w:val="ConsPlusNormal"/>
        <w:spacing w:before="220"/>
        <w:ind w:firstLine="540"/>
        <w:jc w:val="both"/>
      </w:pPr>
      <w:r>
        <w:t>Инзенский район, г. Инза, ул. Красных бойцов, д. 46, телефонный номер (84241) 2-49-05, 06sobes73@list.ru;</w:t>
      </w:r>
    </w:p>
    <w:p w:rsidR="002D7B99" w:rsidRDefault="002D7B99">
      <w:pPr>
        <w:pStyle w:val="ConsPlusNormal"/>
        <w:spacing w:before="220"/>
        <w:ind w:firstLine="540"/>
        <w:jc w:val="both"/>
      </w:pPr>
      <w:r>
        <w:t>Карсунский район, р.п. Карсун, ул. Тельмана, д. 10, телефонный номер (84246) 2-48-01, ksznkar@mail.ru;</w:t>
      </w:r>
    </w:p>
    <w:p w:rsidR="002D7B99" w:rsidRDefault="002D7B99">
      <w:pPr>
        <w:pStyle w:val="ConsPlusNormal"/>
        <w:spacing w:before="220"/>
        <w:ind w:firstLine="540"/>
        <w:jc w:val="both"/>
      </w:pPr>
      <w:r>
        <w:t>Кузоватовский район, р.п. Кузоватово, ул. Октябрьская, д. 10, телефонный номер (84237) 2-34-57, pestovayk@is73.ru;</w:t>
      </w:r>
    </w:p>
    <w:p w:rsidR="002D7B99" w:rsidRDefault="002D7B99">
      <w:pPr>
        <w:pStyle w:val="ConsPlusNormal"/>
        <w:spacing w:before="220"/>
        <w:ind w:firstLine="540"/>
        <w:jc w:val="both"/>
      </w:pPr>
      <w:r>
        <w:t>Майнский район, р.п. Майна, ул. Полбина, д. 1А, телефонный номер (84244) 2-15-49, mainaudszn@mail.ru;</w:t>
      </w:r>
    </w:p>
    <w:p w:rsidR="002D7B99" w:rsidRDefault="002D7B99">
      <w:pPr>
        <w:pStyle w:val="ConsPlusNormal"/>
        <w:spacing w:before="220"/>
        <w:ind w:firstLine="540"/>
        <w:jc w:val="both"/>
      </w:pPr>
      <w:r>
        <w:t>Николаевский район, р.п. Николаевка, пл. Ленина, д. 1, телефонный номер (84247) 2-17-90, udsznnik@rambler.ru;</w:t>
      </w:r>
    </w:p>
    <w:p w:rsidR="002D7B99" w:rsidRDefault="002D7B99">
      <w:pPr>
        <w:pStyle w:val="ConsPlusNormal"/>
        <w:spacing w:before="220"/>
        <w:ind w:firstLine="540"/>
        <w:jc w:val="both"/>
      </w:pPr>
      <w:r>
        <w:t>Новомалыклинский район, с. Новая Малыкла, ул. Кооперативная, д. 32, телефонный номер (84232) 2-21-05, newmalikla@is73.ru;</w:t>
      </w:r>
    </w:p>
    <w:p w:rsidR="002D7B99" w:rsidRDefault="002D7B99">
      <w:pPr>
        <w:pStyle w:val="ConsPlusNormal"/>
        <w:spacing w:before="220"/>
        <w:ind w:firstLine="540"/>
        <w:jc w:val="both"/>
      </w:pPr>
      <w:r>
        <w:t>Новоспасский район, р.п. Новоспасское, ул. Советская, д. 117, телефонный номер (84238) 2-19-02, novospasskoe@is73.ru;</w:t>
      </w:r>
    </w:p>
    <w:p w:rsidR="002D7B99" w:rsidRDefault="002D7B99">
      <w:pPr>
        <w:pStyle w:val="ConsPlusNormal"/>
        <w:spacing w:before="220"/>
        <w:ind w:firstLine="540"/>
        <w:jc w:val="both"/>
      </w:pPr>
      <w:r>
        <w:lastRenderedPageBreak/>
        <w:t>Павловский район, р.п. Павловка, ул. 50 лет ВЛКСМ, д. 6, телефонный номер (84248) 2-13-04, pavlovka@is73.ru;</w:t>
      </w:r>
    </w:p>
    <w:p w:rsidR="002D7B99" w:rsidRDefault="002D7B99">
      <w:pPr>
        <w:pStyle w:val="ConsPlusNormal"/>
        <w:spacing w:before="220"/>
        <w:ind w:firstLine="540"/>
        <w:jc w:val="both"/>
      </w:pPr>
      <w:r>
        <w:t>Радищевский район, р.п. Радищево, ул. Кооперативная, д. 5, телефонный номер (84239) 2-18-50, radkszn@mail.ru;</w:t>
      </w:r>
    </w:p>
    <w:p w:rsidR="002D7B99" w:rsidRDefault="002D7B99">
      <w:pPr>
        <w:pStyle w:val="ConsPlusNormal"/>
        <w:spacing w:before="220"/>
        <w:ind w:firstLine="540"/>
        <w:jc w:val="both"/>
      </w:pPr>
      <w:r>
        <w:t>Старокулаткинский район, р.п. Старая Кулатка, ул. Пионерская, д. 12, телефонный номер (84249) 2-11-51, stkulatka@is73.ru;</w:t>
      </w:r>
    </w:p>
    <w:p w:rsidR="002D7B99" w:rsidRDefault="002D7B99">
      <w:pPr>
        <w:pStyle w:val="ConsPlusNormal"/>
        <w:spacing w:before="220"/>
        <w:ind w:firstLine="540"/>
        <w:jc w:val="both"/>
      </w:pPr>
      <w:r>
        <w:t>Старомайнский район, р.п. Старая Майна, пл. Ленина, д. 4, телефонные номера: (84230) 2-34-91, (84230) 2-38-50, Stmayna@is73.ru;</w:t>
      </w:r>
    </w:p>
    <w:p w:rsidR="002D7B99" w:rsidRDefault="002D7B99">
      <w:pPr>
        <w:pStyle w:val="ConsPlusNormal"/>
        <w:spacing w:before="220"/>
        <w:ind w:firstLine="540"/>
        <w:jc w:val="both"/>
      </w:pPr>
      <w:r>
        <w:t>Сенгилеевский район, г. Сенгилей, ул. Октябрьская, д. 34, телефонный номер (84233) 2-21-79, sengiley@is73.ru;</w:t>
      </w:r>
    </w:p>
    <w:p w:rsidR="002D7B99" w:rsidRDefault="002D7B99">
      <w:pPr>
        <w:pStyle w:val="ConsPlusNormal"/>
        <w:spacing w:before="220"/>
        <w:ind w:firstLine="540"/>
        <w:jc w:val="both"/>
      </w:pPr>
      <w:r>
        <w:t>Сурский район, р.п. Сурское, ул. Советская, д. 66, телефонный номер (84242) 2-23-66, surskoe@is73.ru;</w:t>
      </w:r>
    </w:p>
    <w:p w:rsidR="002D7B99" w:rsidRDefault="002D7B99">
      <w:pPr>
        <w:pStyle w:val="ConsPlusNormal"/>
        <w:spacing w:before="220"/>
        <w:ind w:firstLine="540"/>
        <w:jc w:val="both"/>
      </w:pPr>
      <w:r>
        <w:t>Тереньгульский район, р.п. Тереньга, ул. Ульяновская, д. 26, телефонный номер (84234) 2-26-71, tersoc@mail.ru;</w:t>
      </w:r>
    </w:p>
    <w:p w:rsidR="002D7B99" w:rsidRDefault="002D7B99">
      <w:pPr>
        <w:pStyle w:val="ConsPlusNormal"/>
        <w:spacing w:before="220"/>
        <w:ind w:firstLine="540"/>
        <w:jc w:val="both"/>
      </w:pPr>
      <w:r>
        <w:t>Ульяновский район, р.п. Ишеевка, ул. Новокомбинатовская, д. 11, телефонный номер (84254) 2-07-22, ulkszn@mail.ru;</w:t>
      </w:r>
    </w:p>
    <w:p w:rsidR="002D7B99" w:rsidRDefault="002D7B99">
      <w:pPr>
        <w:pStyle w:val="ConsPlusNormal"/>
        <w:spacing w:before="220"/>
        <w:ind w:firstLine="540"/>
        <w:jc w:val="both"/>
      </w:pPr>
      <w:r>
        <w:t>Цильнинский район, с. Большое Нагаткино, ул. Советская, д. 18, телефонный номер (84245) 2-22-56, Bignagatkino@is73.ru;</w:t>
      </w:r>
    </w:p>
    <w:p w:rsidR="002D7B99" w:rsidRDefault="002D7B99">
      <w:pPr>
        <w:pStyle w:val="ConsPlusNormal"/>
        <w:spacing w:before="220"/>
        <w:ind w:firstLine="540"/>
        <w:jc w:val="both"/>
      </w:pPr>
      <w:r>
        <w:t>Чердаклинский район, р.п. Чердаклы, ул. 50 лет ВЛКСМ, д. 5, телефонный номер (84231) 2-11-45, udszn@yandex.ru.</w:t>
      </w:r>
    </w:p>
    <w:p w:rsidR="002D7B99" w:rsidRDefault="002D7B99">
      <w:pPr>
        <w:pStyle w:val="ConsPlusNormal"/>
        <w:jc w:val="both"/>
      </w:pPr>
    </w:p>
    <w:p w:rsidR="002D7B99" w:rsidRDefault="002D7B99">
      <w:pPr>
        <w:pStyle w:val="ConsPlusTitle"/>
        <w:jc w:val="center"/>
        <w:outlineLvl w:val="4"/>
      </w:pPr>
      <w:r>
        <w:t>Порядок предоставления участнику Госпрограммы переселения</w:t>
      </w:r>
    </w:p>
    <w:p w:rsidR="002D7B99" w:rsidRDefault="002D7B99">
      <w:pPr>
        <w:pStyle w:val="ConsPlusTitle"/>
        <w:jc w:val="center"/>
      </w:pPr>
      <w:r>
        <w:t>и членам его семьи услуги подтверждения иностранных</w:t>
      </w:r>
    </w:p>
    <w:p w:rsidR="002D7B99" w:rsidRDefault="002D7B99">
      <w:pPr>
        <w:pStyle w:val="ConsPlusTitle"/>
        <w:jc w:val="center"/>
      </w:pPr>
      <w:r>
        <w:t>документов об образовании (нострификации)</w:t>
      </w:r>
    </w:p>
    <w:p w:rsidR="002D7B99" w:rsidRDefault="002D7B99">
      <w:pPr>
        <w:pStyle w:val="ConsPlusTitle"/>
        <w:jc w:val="center"/>
      </w:pPr>
      <w:r>
        <w:t>по медицинским и фармацевтическим специальностям</w:t>
      </w:r>
    </w:p>
    <w:p w:rsidR="002D7B99" w:rsidRDefault="002D7B99">
      <w:pPr>
        <w:pStyle w:val="ConsPlusNormal"/>
        <w:jc w:val="both"/>
      </w:pPr>
    </w:p>
    <w:p w:rsidR="002D7B99" w:rsidRDefault="002D7B99">
      <w:pPr>
        <w:pStyle w:val="ConsPlusNormal"/>
        <w:ind w:firstLine="540"/>
        <w:jc w:val="both"/>
      </w:pPr>
      <w:r>
        <w:t>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rsidR="002D7B99" w:rsidRDefault="002D7B99">
      <w:pPr>
        <w:pStyle w:val="ConsPlusNormal"/>
        <w:spacing w:before="220"/>
        <w:ind w:firstLine="540"/>
        <w:jc w:val="both"/>
      </w:pPr>
      <w:r>
        <w:t xml:space="preserve">В соответствии с </w:t>
      </w:r>
      <w:hyperlink r:id="rId188">
        <w:r>
          <w:rPr>
            <w:color w:val="0000FF"/>
          </w:rPr>
          <w:t>пунктом 4 части 1 статьи 100</w:t>
        </w:r>
      </w:hyperlink>
      <w:r>
        <w:t xml:space="preserve"> Закона N 323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D7B99" w:rsidRDefault="002D7B99">
      <w:pPr>
        <w:pStyle w:val="ConsPlusNormal"/>
        <w:spacing w:before="220"/>
        <w:ind w:firstLine="540"/>
        <w:jc w:val="both"/>
      </w:pPr>
      <w:r>
        <w:t xml:space="preserve">Признание в Российской Федерации образования и (или) квалификации, полученных в иностранном государстве, осуществляется в соответствии с Федеральным </w:t>
      </w:r>
      <w:hyperlink r:id="rId189">
        <w:r>
          <w:rPr>
            <w:color w:val="0000FF"/>
          </w:rPr>
          <w:t>законом</w:t>
        </w:r>
      </w:hyperlink>
      <w:r>
        <w:t xml:space="preserve"> от 29.12.2012 N 273-ФЗ "Об образовании в Российской Федерации" (далее - Закон).</w:t>
      </w:r>
    </w:p>
    <w:p w:rsidR="002D7B99" w:rsidRDefault="002D7B99">
      <w:pPr>
        <w:pStyle w:val="ConsPlusNormal"/>
        <w:spacing w:before="220"/>
        <w:ind w:firstLine="540"/>
        <w:jc w:val="both"/>
      </w:pPr>
      <w:r>
        <w:t xml:space="preserve">Согласно </w:t>
      </w:r>
      <w:hyperlink r:id="rId190">
        <w:r>
          <w:rPr>
            <w:color w:val="0000FF"/>
          </w:rPr>
          <w:t>части 1 статьи 107</w:t>
        </w:r>
      </w:hyperlink>
      <w: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w:t>
      </w:r>
      <w:r>
        <w:lastRenderedPageBreak/>
        <w:t>образования и (или) иностранной квалификации (далее - международные договоры о взаимном признании), и законодательством Российской Федерации.</w:t>
      </w:r>
    </w:p>
    <w:p w:rsidR="002D7B99" w:rsidRDefault="002D7B99">
      <w:pPr>
        <w:pStyle w:val="ConsPlusNormal"/>
        <w:spacing w:before="220"/>
        <w:ind w:firstLine="540"/>
        <w:jc w:val="both"/>
      </w:pPr>
      <w:r>
        <w:t xml:space="preserve">В соответствии с </w:t>
      </w:r>
      <w:hyperlink r:id="rId191">
        <w:r>
          <w:rPr>
            <w:color w:val="0000FF"/>
          </w:rPr>
          <w:t>частью 3 статьи 107</w:t>
        </w:r>
      </w:hyperlink>
      <w: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rsidR="002D7B99" w:rsidRDefault="002D7B99">
      <w:pPr>
        <w:pStyle w:val="ConsPlusNormal"/>
        <w:spacing w:before="220"/>
        <w:ind w:firstLine="540"/>
        <w:jc w:val="both"/>
      </w:pPr>
      <w: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r:id="rId192">
        <w:r>
          <w:rPr>
            <w:color w:val="0000FF"/>
          </w:rPr>
          <w:t>частей 4</w:t>
        </w:r>
      </w:hyperlink>
      <w:r>
        <w:t xml:space="preserve"> - </w:t>
      </w:r>
      <w:hyperlink r:id="rId193">
        <w:r>
          <w:rPr>
            <w:color w:val="0000FF"/>
          </w:rPr>
          <w:t>11 статьи 107</w:t>
        </w:r>
      </w:hyperlink>
      <w:r>
        <w:t xml:space="preserve"> Закона в соответствии с Административным </w:t>
      </w:r>
      <w:hyperlink r:id="rId194">
        <w:r>
          <w:rPr>
            <w:color w:val="0000FF"/>
          </w:rPr>
          <w:t>регламентом</w:t>
        </w:r>
      </w:hyperlink>
      <w: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также - Рособрнадзор) от 26.07.2023 N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w:t>
      </w:r>
    </w:p>
    <w:p w:rsidR="002D7B99" w:rsidRDefault="002D7B99">
      <w:pPr>
        <w:pStyle w:val="ConsPlusNormal"/>
        <w:jc w:val="both"/>
      </w:pPr>
      <w:r>
        <w:t xml:space="preserve">(в ред. </w:t>
      </w:r>
      <w:hyperlink r:id="rId195">
        <w:r>
          <w:rPr>
            <w:color w:val="0000FF"/>
          </w:rPr>
          <w:t>постановления</w:t>
        </w:r>
      </w:hyperlink>
      <w:r>
        <w:t xml:space="preserve"> Правительства Ульяновской области от 10.06.2024 N 15/317-П)</w:t>
      </w:r>
    </w:p>
    <w:p w:rsidR="002D7B99" w:rsidRDefault="002D7B99">
      <w:pPr>
        <w:pStyle w:val="ConsPlusNormal"/>
        <w:spacing w:before="220"/>
        <w:ind w:firstLine="540"/>
        <w:jc w:val="both"/>
      </w:pPr>
      <w:r>
        <w:t>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t>
      </w:r>
      <w:hyperlink r:id="rId196">
        <w:r>
          <w:rPr>
            <w:color w:val="0000FF"/>
          </w:rPr>
          <w:t>www.obrnadzor.gov.ru</w:t>
        </w:r>
      </w:hyperlink>
      <w:r>
        <w:t>, телефонный номер для консультаций (495) 317-17-10).</w:t>
      </w:r>
    </w:p>
    <w:p w:rsidR="002D7B99" w:rsidRDefault="002D7B99">
      <w:pPr>
        <w:pStyle w:val="ConsPlusNormal"/>
        <w:spacing w:before="220"/>
        <w:ind w:firstLine="540"/>
        <w:jc w:val="both"/>
      </w:pPr>
      <w:r>
        <w:t xml:space="preserve">Признание в Российской Федерации образования и (или) квалификации, ученых степеней и ученых званий, полученных в иностранном государстве, федеральным государственным бюджетным учреждением "Национальное аккредитационное агентство в сфере образования" (ФБГУ "Росаккредагентство"), признанным уполномоченной организацией в соответствии с </w:t>
      </w:r>
      <w:hyperlink r:id="rId197">
        <w:r>
          <w:rPr>
            <w:color w:val="0000FF"/>
          </w:rPr>
          <w:t>распоряжением</w:t>
        </w:r>
      </w:hyperlink>
      <w:r>
        <w:t xml:space="preserve"> Правительства Российской Федерации от 18.05.2023 N 1297-р.</w:t>
      </w:r>
    </w:p>
    <w:p w:rsidR="002D7B99" w:rsidRDefault="002D7B99">
      <w:pPr>
        <w:pStyle w:val="ConsPlusNormal"/>
        <w:jc w:val="both"/>
      </w:pPr>
      <w:r>
        <w:t xml:space="preserve">(в ред. </w:t>
      </w:r>
      <w:hyperlink r:id="rId198">
        <w:r>
          <w:rPr>
            <w:color w:val="0000FF"/>
          </w:rPr>
          <w:t>постановления</w:t>
        </w:r>
      </w:hyperlink>
      <w:r>
        <w:t xml:space="preserve"> Правительства Ульяновской области от 10.06.2024 N 15/317-П)</w:t>
      </w:r>
    </w:p>
    <w:p w:rsidR="002D7B99" w:rsidRDefault="002D7B99">
      <w:pPr>
        <w:pStyle w:val="ConsPlusNormal"/>
        <w:spacing w:before="220"/>
        <w:ind w:firstLine="540"/>
        <w:jc w:val="both"/>
      </w:pPr>
      <w:r>
        <w:t>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"Росаккредагентство" (</w:t>
      </w:r>
      <w:hyperlink r:id="rId199">
        <w:r>
          <w:rPr>
            <w:color w:val="0000FF"/>
          </w:rPr>
          <w:t>nic.gov.ru</w:t>
        </w:r>
      </w:hyperlink>
      <w:r>
        <w:t>), а также по адресу: 119049, г. Москва, Ленинский проспект, д. 2А (этаж 6А), или по абонентскому номеру телефона справочной службы ФГБУ "Росаккредагентство" (495) 317-17-10.</w:t>
      </w:r>
    </w:p>
    <w:p w:rsidR="002D7B99" w:rsidRDefault="002D7B99">
      <w:pPr>
        <w:pStyle w:val="ConsPlusNormal"/>
        <w:jc w:val="both"/>
      </w:pPr>
      <w:r>
        <w:t xml:space="preserve">(в ред. </w:t>
      </w:r>
      <w:hyperlink r:id="rId200">
        <w:r>
          <w:rPr>
            <w:color w:val="0000FF"/>
          </w:rPr>
          <w:t>постановления</w:t>
        </w:r>
      </w:hyperlink>
      <w:r>
        <w:t xml:space="preserve"> Правительства Ульяновской области от 10.06.2024 N 15/317-П)</w:t>
      </w:r>
    </w:p>
    <w:p w:rsidR="002D7B99" w:rsidRDefault="002D7B99">
      <w:pPr>
        <w:pStyle w:val="ConsPlusNormal"/>
        <w:jc w:val="both"/>
      </w:pPr>
    </w:p>
    <w:p w:rsidR="002D7B99" w:rsidRDefault="002D7B99">
      <w:pPr>
        <w:pStyle w:val="ConsPlusTitle"/>
        <w:jc w:val="center"/>
        <w:outlineLvl w:val="4"/>
      </w:pPr>
      <w:r>
        <w:t>Порядок предоставления участнику Госпрограммы переселения</w:t>
      </w:r>
    </w:p>
    <w:p w:rsidR="002D7B99" w:rsidRDefault="002D7B99">
      <w:pPr>
        <w:pStyle w:val="ConsPlusTitle"/>
        <w:jc w:val="center"/>
      </w:pPr>
      <w:r>
        <w:t>и членам его семьи услуг в сфере содействия</w:t>
      </w:r>
    </w:p>
    <w:p w:rsidR="002D7B99" w:rsidRDefault="002D7B99">
      <w:pPr>
        <w:pStyle w:val="ConsPlusTitle"/>
        <w:jc w:val="center"/>
      </w:pPr>
      <w:r>
        <w:t>в трудоустройстве и занятости</w:t>
      </w:r>
    </w:p>
    <w:p w:rsidR="002D7B99" w:rsidRDefault="002D7B99">
      <w:pPr>
        <w:pStyle w:val="ConsPlusNormal"/>
        <w:jc w:val="both"/>
      </w:pPr>
    </w:p>
    <w:p w:rsidR="002D7B99" w:rsidRDefault="002D7B99">
      <w:pPr>
        <w:pStyle w:val="ConsPlusNormal"/>
        <w:ind w:firstLine="540"/>
        <w:jc w:val="both"/>
      </w:pPr>
      <w:r>
        <w:t xml:space="preserve">Участникам Госпрограммы переселения и членам их семей, нуждающимся в трудоустройстве, предполагается предоставление государственных услуг в сфере содействия занятости населения в соответствии с </w:t>
      </w:r>
      <w:hyperlink r:id="rId201">
        <w:r>
          <w:rPr>
            <w:color w:val="0000FF"/>
          </w:rPr>
          <w:t>Законом</w:t>
        </w:r>
      </w:hyperlink>
      <w:r>
        <w:t xml:space="preserve"> Российской Федерации от 19.04.1991 N 1032-I "О занятости населения в Российской Федерации", в том числе:</w:t>
      </w:r>
    </w:p>
    <w:p w:rsidR="002D7B99" w:rsidRDefault="002D7B99">
      <w:pPr>
        <w:pStyle w:val="ConsPlusNormal"/>
        <w:spacing w:before="220"/>
        <w:ind w:firstLine="540"/>
        <w:jc w:val="both"/>
      </w:pPr>
      <w:r>
        <w:t>информирование о положении на рынке труда;</w:t>
      </w:r>
    </w:p>
    <w:p w:rsidR="002D7B99" w:rsidRDefault="002D7B99">
      <w:pPr>
        <w:pStyle w:val="ConsPlusNormal"/>
        <w:spacing w:before="220"/>
        <w:ind w:firstLine="540"/>
        <w:jc w:val="both"/>
      </w:pPr>
      <w:r>
        <w:t>содействие в поиске подходящей работы;</w:t>
      </w:r>
    </w:p>
    <w:p w:rsidR="002D7B99" w:rsidRDefault="002D7B99">
      <w:pPr>
        <w:pStyle w:val="ConsPlusNormal"/>
        <w:spacing w:before="220"/>
        <w:ind w:firstLine="540"/>
        <w:jc w:val="both"/>
      </w:pPr>
      <w:r>
        <w:lastRenderedPageBreak/>
        <w:t>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D7B99" w:rsidRDefault="002D7B99">
      <w:pPr>
        <w:pStyle w:val="ConsPlusNormal"/>
        <w:spacing w:before="220"/>
        <w:ind w:firstLine="540"/>
        <w:jc w:val="both"/>
      </w:pPr>
      <w:r>
        <w:t>участие в ярмарках вакансий и учебных рабочих мест.</w:t>
      </w:r>
    </w:p>
    <w:p w:rsidR="002D7B99" w:rsidRDefault="002D7B99">
      <w:pPr>
        <w:pStyle w:val="ConsPlusNormal"/>
        <w:spacing w:before="220"/>
        <w:ind w:firstLine="540"/>
        <w:jc w:val="both"/>
      </w:pPr>
      <w:r>
        <w:t xml:space="preserve">В случае признания участников Госпрограммы переселения и членов их семей безработными в соответствии со </w:t>
      </w:r>
      <w:hyperlink r:id="rId202">
        <w:r>
          <w:rPr>
            <w:color w:val="0000FF"/>
          </w:rPr>
          <w:t>статьей 3</w:t>
        </w:r>
      </w:hyperlink>
      <w:r>
        <w:t xml:space="preserve"> Закона Российской Федерации от 19.04.1991 N 1032-I "О занятости населения в Российской Федерации" дополнительно им будут предоставлены следующие государственные услуги:</w:t>
      </w:r>
    </w:p>
    <w:p w:rsidR="002D7B99" w:rsidRDefault="002D7B99">
      <w:pPr>
        <w:pStyle w:val="ConsPlusNormal"/>
        <w:spacing w:before="220"/>
        <w:ind w:firstLine="540"/>
        <w:jc w:val="both"/>
      </w:pPr>
      <w:r>
        <w:t>психологическая поддержка безработных граждан;</w:t>
      </w:r>
    </w:p>
    <w:p w:rsidR="002D7B99" w:rsidRDefault="002D7B99">
      <w:pPr>
        <w:pStyle w:val="ConsPlusNormal"/>
        <w:spacing w:before="220"/>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2D7B99" w:rsidRDefault="002D7B99">
      <w:pPr>
        <w:pStyle w:val="ConsPlusNormal"/>
        <w:spacing w:before="220"/>
        <w:ind w:firstLine="540"/>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2D7B99" w:rsidRDefault="002D7B99">
      <w:pPr>
        <w:pStyle w:val="ConsPlusNormal"/>
        <w:spacing w:before="220"/>
        <w:ind w:firstLine="540"/>
        <w:jc w:val="both"/>
      </w:pPr>
      <w:r>
        <w:t>социальная адаптация безработных граждан на рынке труда Ульяновской области;</w:t>
      </w:r>
    </w:p>
    <w:p w:rsidR="002D7B99" w:rsidRDefault="002D7B99">
      <w:pPr>
        <w:pStyle w:val="ConsPlusNormal"/>
        <w:spacing w:before="220"/>
        <w:ind w:firstLine="540"/>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2D7B99" w:rsidRDefault="002D7B99">
      <w:pPr>
        <w:pStyle w:val="ConsPlusNormal"/>
        <w:spacing w:before="220"/>
        <w:ind w:firstLine="540"/>
        <w:jc w:val="both"/>
      </w:pPr>
      <w:r>
        <w:t>Вышеперечисленные государственные услуги определяются соответствующими административными регламентами и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Локомотивная, д. 7, тел. (8422) 32-10-70. Филиалы ОГКУ КЦ Ульяновской области, предоставляющие государственные услуги в сфере содействия занятости населения:</w:t>
      </w:r>
    </w:p>
    <w:p w:rsidR="002D7B99" w:rsidRDefault="002D7B99">
      <w:pPr>
        <w:pStyle w:val="ConsPlusNormal"/>
        <w:spacing w:before="220"/>
        <w:ind w:firstLine="540"/>
        <w:jc w:val="both"/>
      </w:pPr>
      <w:r>
        <w:t>Заволжский районный отдел филиала ОГКУ КЦ Ульяновской области в городе Ульяновске: г. Ульяновск, ул. Тельмана, д. 36, тел. (8422) 55-11-20;</w:t>
      </w:r>
    </w:p>
    <w:p w:rsidR="002D7B99" w:rsidRDefault="002D7B99">
      <w:pPr>
        <w:pStyle w:val="ConsPlusNormal"/>
        <w:spacing w:before="220"/>
        <w:ind w:firstLine="540"/>
        <w:jc w:val="both"/>
      </w:pPr>
      <w:r>
        <w:t>Железнодорожный районный отдел филиала ОГКУ КЦ Ульяновской области в городе Ульяновске: г. Ульяновск, ул. Хрустальная, д. 41А, тел. (8422) 36-33-43;</w:t>
      </w:r>
    </w:p>
    <w:p w:rsidR="002D7B99" w:rsidRDefault="002D7B99">
      <w:pPr>
        <w:pStyle w:val="ConsPlusNormal"/>
        <w:spacing w:before="220"/>
        <w:ind w:firstLine="540"/>
        <w:jc w:val="both"/>
      </w:pPr>
      <w:r>
        <w:t>Засвияжский районный отдел филиала ОГКУ КЦ Ульяновской области в городе Ульяновске: г. Ульяновск, ул. Орская, д. 1, тел. (8422) 34-09-24;</w:t>
      </w:r>
    </w:p>
    <w:p w:rsidR="002D7B99" w:rsidRDefault="002D7B99">
      <w:pPr>
        <w:pStyle w:val="ConsPlusNormal"/>
        <w:spacing w:before="220"/>
        <w:ind w:firstLine="540"/>
        <w:jc w:val="both"/>
      </w:pPr>
      <w:r>
        <w:t>Ленинский районный отдел филиала ОГКУ КЦ Ульяновской области в городе Ульяновске: г. Ульяновск, ул. Льва Толстого, д. 38/16, тел. (8422) 41-08-27;</w:t>
      </w:r>
    </w:p>
    <w:p w:rsidR="002D7B99" w:rsidRDefault="002D7B99">
      <w:pPr>
        <w:pStyle w:val="ConsPlusNormal"/>
        <w:spacing w:before="220"/>
        <w:ind w:firstLine="540"/>
        <w:jc w:val="both"/>
      </w:pPr>
      <w:r>
        <w:t>филиал ОГКУ КЦ Ульяновской области в Базарносызганском районе: р.п. Базарный Сызган, ул. Ульяновская, д. 55а, тел. (84240) 2-22-51;</w:t>
      </w:r>
    </w:p>
    <w:p w:rsidR="002D7B99" w:rsidRDefault="002D7B99">
      <w:pPr>
        <w:pStyle w:val="ConsPlusNormal"/>
        <w:spacing w:before="220"/>
        <w:ind w:firstLine="540"/>
        <w:jc w:val="both"/>
      </w:pPr>
      <w:r>
        <w:t xml:space="preserve">филиал ОГКУ КЦ Ульяновской области в Барышском районе: г. Барыш, ул. Красноармейская д. </w:t>
      </w:r>
      <w:r>
        <w:lastRenderedPageBreak/>
        <w:t>45, тел. (84253) 2-22-43;</w:t>
      </w:r>
    </w:p>
    <w:p w:rsidR="002D7B99" w:rsidRDefault="002D7B99">
      <w:pPr>
        <w:pStyle w:val="ConsPlusNormal"/>
        <w:spacing w:before="220"/>
        <w:ind w:firstLine="540"/>
        <w:jc w:val="both"/>
      </w:pPr>
      <w:r>
        <w:t>филиал ОГКУ КЦ Ульяновской области в Вешкаймском районе: р.п. Вешкайма, ул. 40 лет Октября, д. 53, тел. (84243) 2-28-56;</w:t>
      </w:r>
    </w:p>
    <w:p w:rsidR="002D7B99" w:rsidRDefault="002D7B99">
      <w:pPr>
        <w:pStyle w:val="ConsPlusNormal"/>
        <w:spacing w:before="220"/>
        <w:ind w:firstLine="540"/>
        <w:jc w:val="both"/>
      </w:pPr>
      <w:r>
        <w:t>филиал ОГКУ КЦ Ульяновской области в городе Димитровграде: г. Димитровград, ул. Куйбышева, д. 213, тел. (84235) 2-64-71;</w:t>
      </w:r>
    </w:p>
    <w:p w:rsidR="002D7B99" w:rsidRDefault="002D7B99">
      <w:pPr>
        <w:pStyle w:val="ConsPlusNormal"/>
        <w:spacing w:before="220"/>
        <w:ind w:firstLine="540"/>
        <w:jc w:val="both"/>
      </w:pPr>
      <w:r>
        <w:t>филиал ОГКУ КЦ Ульяновской области в Инзенском районе: г. Инза, ул. Яна Лациса, д. 64, тел. (84241) 2-50-97;</w:t>
      </w:r>
    </w:p>
    <w:p w:rsidR="002D7B99" w:rsidRDefault="002D7B99">
      <w:pPr>
        <w:pStyle w:val="ConsPlusNormal"/>
        <w:spacing w:before="220"/>
        <w:ind w:firstLine="540"/>
        <w:jc w:val="both"/>
      </w:pPr>
      <w:r>
        <w:t>филиал ОГКУ КЦ Ульяновской области в Карсунском районе: р.п. Карсун, ул. Гусева, д. 6, тел. (84246) 2-48-09;</w:t>
      </w:r>
    </w:p>
    <w:p w:rsidR="002D7B99" w:rsidRDefault="002D7B99">
      <w:pPr>
        <w:pStyle w:val="ConsPlusNormal"/>
        <w:spacing w:before="220"/>
        <w:ind w:firstLine="540"/>
        <w:jc w:val="both"/>
      </w:pPr>
      <w:r>
        <w:t>филиал ОГКУ КЦ Ульяновской области в Кузоватовском районе: р.п. Кузоватово, ул. Октябрьская, д. 10, тел. (84237) 2-34-17;</w:t>
      </w:r>
    </w:p>
    <w:p w:rsidR="002D7B99" w:rsidRDefault="002D7B99">
      <w:pPr>
        <w:pStyle w:val="ConsPlusNormal"/>
        <w:spacing w:before="220"/>
        <w:ind w:firstLine="540"/>
        <w:jc w:val="both"/>
      </w:pPr>
      <w:r>
        <w:t>филиал ОГКУ КЦ Ульяновской области в Майнском районе: р.п. Майна, ул. Советская, д. 9, тел. (84244) 2-10-10;</w:t>
      </w:r>
    </w:p>
    <w:p w:rsidR="002D7B99" w:rsidRDefault="002D7B99">
      <w:pPr>
        <w:pStyle w:val="ConsPlusNormal"/>
        <w:spacing w:before="220"/>
        <w:ind w:firstLine="540"/>
        <w:jc w:val="both"/>
      </w:pPr>
      <w:r>
        <w:t>филиал ОГКУ КЦ Ульяновской области в Николаевском районе: р.п. Николаевка, ул. Коммунальная, д. 10, тел. (84247) 2-14-36;</w:t>
      </w:r>
    </w:p>
    <w:p w:rsidR="002D7B99" w:rsidRDefault="002D7B99">
      <w:pPr>
        <w:pStyle w:val="ConsPlusNormal"/>
        <w:spacing w:before="220"/>
        <w:ind w:firstLine="540"/>
        <w:jc w:val="both"/>
      </w:pPr>
      <w:r>
        <w:t>филиал ОГКУ КЦ Ульяновской области в Новоспасском районе: р.п. Новоспасское, ул. Мира, д. 19, тел. (84238) 2-34-67;</w:t>
      </w:r>
    </w:p>
    <w:p w:rsidR="002D7B99" w:rsidRDefault="002D7B99">
      <w:pPr>
        <w:pStyle w:val="ConsPlusNormal"/>
        <w:spacing w:before="220"/>
        <w:ind w:firstLine="540"/>
        <w:jc w:val="both"/>
      </w:pPr>
      <w:r>
        <w:t>филиал ОГКУ КЦ Ульяновской области в Новомалыклинском районе: с. Новая Малыкла, ул. Кооперативная, д. 47, тел. (84232) 2-21-37;</w:t>
      </w:r>
    </w:p>
    <w:p w:rsidR="002D7B99" w:rsidRDefault="002D7B99">
      <w:pPr>
        <w:pStyle w:val="ConsPlusNormal"/>
        <w:spacing w:before="220"/>
        <w:ind w:firstLine="540"/>
        <w:jc w:val="both"/>
      </w:pPr>
      <w:r>
        <w:t>филиал ОГКУ КЦ Ульяновской области в Павловском районе: р.п. Павловка, ул. Калинина, д. 24, тел. (84248) 2-15-45;</w:t>
      </w:r>
    </w:p>
    <w:p w:rsidR="002D7B99" w:rsidRDefault="002D7B99">
      <w:pPr>
        <w:pStyle w:val="ConsPlusNormal"/>
        <w:spacing w:before="220"/>
        <w:ind w:firstLine="540"/>
        <w:jc w:val="both"/>
      </w:pPr>
      <w:r>
        <w:t>филиал ОГКУ КЦ Ульяновской области в Радищевском районе: р.п. Радищево, ул. Кооперативная, д. 5, тел. (84239) 2-21-21;</w:t>
      </w:r>
    </w:p>
    <w:p w:rsidR="002D7B99" w:rsidRDefault="002D7B99">
      <w:pPr>
        <w:pStyle w:val="ConsPlusNormal"/>
        <w:spacing w:before="220"/>
        <w:ind w:firstLine="540"/>
        <w:jc w:val="both"/>
      </w:pPr>
      <w:r>
        <w:t>филиал ОГКУ КЦ Ульяновской области в Сенгилеевском районе: г. Сенгилей, ул. Ленина, д. 38, тел. (84233) 2-24-54;</w:t>
      </w:r>
    </w:p>
    <w:p w:rsidR="002D7B99" w:rsidRDefault="002D7B99">
      <w:pPr>
        <w:pStyle w:val="ConsPlusNormal"/>
        <w:spacing w:before="220"/>
        <w:ind w:firstLine="540"/>
        <w:jc w:val="both"/>
      </w:pPr>
      <w:r>
        <w:t>филиал ОГКУ КЦ Ульяновской области в Старокулаткинском районе: р.п. Старая Кулатка, ул. Пионерская, д. 12, тел. (84249) 2-28-74;</w:t>
      </w:r>
    </w:p>
    <w:p w:rsidR="002D7B99" w:rsidRDefault="002D7B99">
      <w:pPr>
        <w:pStyle w:val="ConsPlusNormal"/>
        <w:spacing w:before="220"/>
        <w:ind w:firstLine="540"/>
        <w:jc w:val="both"/>
      </w:pPr>
      <w:r>
        <w:t>филиал ОГКУ КЦ Ульяновской области в Старомайнском районе: р.п. Старая Майна, ул. Калинина, д. 57, тел. (84230) 2-32-02;</w:t>
      </w:r>
    </w:p>
    <w:p w:rsidR="002D7B99" w:rsidRDefault="002D7B99">
      <w:pPr>
        <w:pStyle w:val="ConsPlusNormal"/>
        <w:spacing w:before="220"/>
        <w:ind w:firstLine="540"/>
        <w:jc w:val="both"/>
      </w:pPr>
      <w:r>
        <w:t>филиал ОГКУ КЦ Ульяновской области в Сурском районе: р.п. Сурское, ул. Хазова, д. 38, тел. (84242) 2-12-52;</w:t>
      </w:r>
    </w:p>
    <w:p w:rsidR="002D7B99" w:rsidRDefault="002D7B99">
      <w:pPr>
        <w:pStyle w:val="ConsPlusNormal"/>
        <w:spacing w:before="220"/>
        <w:ind w:firstLine="540"/>
        <w:jc w:val="both"/>
      </w:pPr>
      <w:r>
        <w:t>филиал ОГКУ КЦ Ульяновской области в Тереньгульском районе: р.п. Тереньга, ул. Евстифеева, д. 9, тел. (84234) 2-13-13;</w:t>
      </w:r>
    </w:p>
    <w:p w:rsidR="002D7B99" w:rsidRDefault="002D7B99">
      <w:pPr>
        <w:pStyle w:val="ConsPlusNormal"/>
        <w:spacing w:before="220"/>
        <w:ind w:firstLine="540"/>
        <w:jc w:val="both"/>
      </w:pPr>
      <w:r>
        <w:t>филиал ОГКУ КЦ Ульяновской области в Ульяновском районе: р.п. Ишеевка, ул. Новокомбинатовская, д. 1, кв. 181, тел. (84254) 2-06-79;</w:t>
      </w:r>
    </w:p>
    <w:p w:rsidR="002D7B99" w:rsidRDefault="002D7B99">
      <w:pPr>
        <w:pStyle w:val="ConsPlusNormal"/>
        <w:spacing w:before="220"/>
        <w:ind w:firstLine="540"/>
        <w:jc w:val="both"/>
      </w:pPr>
      <w:r>
        <w:t>филиал ОГКУ КЦ Ульяновской области в городе Новоульяновске: г. Новоульяновск, ул. Ульяновская, д. 29, тел.: (84255) 7-34-76, 7-24-00;</w:t>
      </w:r>
    </w:p>
    <w:p w:rsidR="002D7B99" w:rsidRDefault="002D7B99">
      <w:pPr>
        <w:pStyle w:val="ConsPlusNormal"/>
        <w:spacing w:before="220"/>
        <w:ind w:firstLine="540"/>
        <w:jc w:val="both"/>
      </w:pPr>
      <w:r>
        <w:t xml:space="preserve">филиал ОГКУ КЦ Ульяновской области в Цильнинском районе: с. Б. Нагаткино, ул. Садовая, д. </w:t>
      </w:r>
      <w:r>
        <w:lastRenderedPageBreak/>
        <w:t>36а, тел.: (84245) 2-21-79, 2-22-84;</w:t>
      </w:r>
    </w:p>
    <w:p w:rsidR="002D7B99" w:rsidRDefault="002D7B99">
      <w:pPr>
        <w:pStyle w:val="ConsPlusNormal"/>
        <w:spacing w:before="220"/>
        <w:ind w:firstLine="540"/>
        <w:jc w:val="both"/>
      </w:pPr>
      <w:r>
        <w:t>филиал ОГКУ КЦ Ульяновской области в Чердаклинском районе: р.п. Чердаклы, ул. Советская, д. 43, тел.: (84231) 2-13-82, 2-16-74, 2-26-98.</w:t>
      </w:r>
    </w:p>
    <w:p w:rsidR="002D7B99" w:rsidRDefault="002D7B99">
      <w:pPr>
        <w:pStyle w:val="ConsPlusNormal"/>
        <w:jc w:val="both"/>
      </w:pPr>
    </w:p>
    <w:p w:rsidR="002D7B99" w:rsidRDefault="002D7B99">
      <w:pPr>
        <w:pStyle w:val="ConsPlusTitle"/>
        <w:jc w:val="center"/>
        <w:outlineLvl w:val="4"/>
      </w:pPr>
      <w:r>
        <w:t>Порядок жилищного обустройства участника</w:t>
      </w:r>
    </w:p>
    <w:p w:rsidR="002D7B99" w:rsidRDefault="002D7B99">
      <w:pPr>
        <w:pStyle w:val="ConsPlusTitle"/>
        <w:jc w:val="center"/>
      </w:pPr>
      <w:r>
        <w:t>Госпрограммы переселения и членов его семьи</w:t>
      </w:r>
    </w:p>
    <w:p w:rsidR="002D7B99" w:rsidRDefault="002D7B99">
      <w:pPr>
        <w:pStyle w:val="ConsPlusNormal"/>
        <w:jc w:val="both"/>
      </w:pPr>
    </w:p>
    <w:p w:rsidR="002D7B99" w:rsidRDefault="002D7B99">
      <w:pPr>
        <w:pStyle w:val="ConsPlusNormal"/>
        <w:ind w:firstLine="540"/>
        <w:jc w:val="both"/>
      </w:pPr>
      <w:r>
        <w:t>В Ульяновской области действуют следующие схемы решения жилищных вопросов:</w:t>
      </w:r>
    </w:p>
    <w:p w:rsidR="002D7B99" w:rsidRDefault="002D7B99">
      <w:pPr>
        <w:pStyle w:val="ConsPlusNormal"/>
        <w:spacing w:before="220"/>
        <w:ind w:firstLine="540"/>
        <w:jc w:val="both"/>
      </w:pPr>
      <w:r>
        <w:t>приобретение жилья гражданами на первичном и вторичном рынках, в том числе с использованием механизмов ипотечного кредитования;</w:t>
      </w:r>
    </w:p>
    <w:p w:rsidR="002D7B99" w:rsidRDefault="002D7B99">
      <w:pPr>
        <w:pStyle w:val="ConsPlusNormal"/>
        <w:spacing w:before="220"/>
        <w:ind w:firstLine="540"/>
        <w:jc w:val="both"/>
      </w:pPr>
      <w:r>
        <w:t>аренда жилья.</w:t>
      </w:r>
    </w:p>
    <w:p w:rsidR="002D7B99" w:rsidRDefault="002D7B99">
      <w:pPr>
        <w:pStyle w:val="ConsPlusNormal"/>
        <w:spacing w:before="220"/>
        <w:ind w:firstLine="540"/>
        <w:jc w:val="both"/>
      </w:pPr>
      <w:r>
        <w:t>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как в подавляющем большинстве муниципальных образований области маневренный жилой фонд отсутствует.</w:t>
      </w:r>
    </w:p>
    <w:p w:rsidR="002D7B99" w:rsidRDefault="002D7B99">
      <w:pPr>
        <w:pStyle w:val="ConsPlusNormal"/>
        <w:spacing w:before="220"/>
        <w:ind w:firstLine="540"/>
        <w:jc w:val="both"/>
      </w:pPr>
      <w:r>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семей предоставляется мера поддержки в виде выплаты на компенсацию расходов по найму жилого помещения, утвержденной </w:t>
      </w:r>
      <w:hyperlink r:id="rId203">
        <w:r>
          <w:rPr>
            <w:color w:val="0000FF"/>
          </w:rPr>
          <w:t>постановлением</w:t>
        </w:r>
      </w:hyperlink>
      <w: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 государственной </w:t>
      </w:r>
      <w:hyperlink r:id="rId204">
        <w:r>
          <w:rPr>
            <w:color w:val="0000FF"/>
          </w:rPr>
          <w:t>программы</w:t>
        </w:r>
      </w:hyperlink>
      <w:r>
        <w:t xml:space="preserve"> Ульяновской области "Содействие занятости населения и развитие трудовых ресурсов в Ульяновской области".</w:t>
      </w:r>
    </w:p>
    <w:p w:rsidR="002D7B99" w:rsidRDefault="002D7B99">
      <w:pPr>
        <w:pStyle w:val="ConsPlusNormal"/>
        <w:spacing w:before="220"/>
        <w:ind w:firstLine="540"/>
        <w:jc w:val="both"/>
      </w:pPr>
      <w:r>
        <w:t>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w:t>
      </w:r>
    </w:p>
    <w:p w:rsidR="002D7B99" w:rsidRDefault="002D7B99">
      <w:pPr>
        <w:pStyle w:val="ConsPlusNormal"/>
        <w:jc w:val="both"/>
      </w:pPr>
    </w:p>
    <w:p w:rsidR="002D7B99" w:rsidRDefault="002D7B99">
      <w:pPr>
        <w:pStyle w:val="ConsPlusTitle"/>
        <w:jc w:val="center"/>
        <w:outlineLvl w:val="4"/>
      </w:pPr>
      <w:r>
        <w:t>Порядок приобретения (получения) земельных участков</w:t>
      </w:r>
    </w:p>
    <w:p w:rsidR="002D7B99" w:rsidRDefault="002D7B99">
      <w:pPr>
        <w:pStyle w:val="ConsPlusTitle"/>
        <w:jc w:val="center"/>
      </w:pPr>
      <w:r>
        <w:t>участником Госпрограммы переселения и членами его семьи</w:t>
      </w:r>
    </w:p>
    <w:p w:rsidR="002D7B99" w:rsidRDefault="002D7B99">
      <w:pPr>
        <w:pStyle w:val="ConsPlusNormal"/>
        <w:jc w:val="both"/>
      </w:pPr>
    </w:p>
    <w:p w:rsidR="002D7B99" w:rsidRDefault="002D7B99">
      <w:pPr>
        <w:pStyle w:val="ConsPlusNormal"/>
        <w:ind w:firstLine="540"/>
        <w:jc w:val="both"/>
      </w:pPr>
      <w: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r:id="rId205">
        <w:r>
          <w:rPr>
            <w:color w:val="0000FF"/>
          </w:rPr>
          <w:t>законом</w:t>
        </w:r>
      </w:hyperlink>
      <w:r>
        <w:t xml:space="preserve"> от 24.07.2002 N 101-ФЗ "Об обороте земель сельскохозяйственного назначения".</w:t>
      </w:r>
    </w:p>
    <w:p w:rsidR="002D7B99" w:rsidRDefault="002D7B99">
      <w:pPr>
        <w:pStyle w:val="ConsPlusNormal"/>
        <w:spacing w:before="220"/>
        <w:ind w:firstLine="540"/>
        <w:jc w:val="both"/>
      </w:pPr>
      <w:r>
        <w:t xml:space="preserve">В соответствии с </w:t>
      </w:r>
      <w:hyperlink r:id="rId206">
        <w:r>
          <w:rPr>
            <w:color w:val="0000FF"/>
          </w:rPr>
          <w:t>пунктом 8 статьи 10</w:t>
        </w:r>
      </w:hyperlink>
      <w: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5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2D7B99" w:rsidRDefault="002D7B99">
      <w:pPr>
        <w:pStyle w:val="ConsPlusNormal"/>
        <w:spacing w:before="220"/>
        <w:ind w:firstLine="540"/>
        <w:jc w:val="both"/>
      </w:pPr>
      <w:r>
        <w:t xml:space="preserve">Согласно </w:t>
      </w:r>
      <w:hyperlink r:id="rId207">
        <w:r>
          <w:rPr>
            <w:color w:val="0000FF"/>
          </w:rPr>
          <w:t>Закону</w:t>
        </w:r>
      </w:hyperlink>
      <w: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 чем 6 лет гражданам для индивидуального жилищного строительства и ведения личного подсобного </w:t>
      </w:r>
      <w:r>
        <w:lastRenderedPageBreak/>
        <w:t>хозяйств в южных районах Ульяновской области. Для 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rsidR="002D7B99" w:rsidRDefault="002D7B99">
      <w:pPr>
        <w:pStyle w:val="ConsPlusNormal"/>
        <w:spacing w:before="220"/>
        <w:ind w:firstLine="540"/>
        <w:jc w:val="both"/>
      </w:pPr>
      <w: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и архитектуры Ульяновской области в соответствии с </w:t>
      </w:r>
      <w:hyperlink r:id="rId208">
        <w:r>
          <w:rPr>
            <w:color w:val="0000FF"/>
          </w:rPr>
          <w:t>постановлением</w:t>
        </w:r>
      </w:hyperlink>
      <w:r>
        <w:t xml:space="preserve"> Правительства Ульяновской области от 27.01.2022 N 1/51-П "О Министерстве имущественных отношений и архитектуры Ульяновской области".</w:t>
      </w:r>
    </w:p>
    <w:p w:rsidR="002D7B99" w:rsidRDefault="002D7B99">
      <w:pPr>
        <w:pStyle w:val="ConsPlusNormal"/>
        <w:spacing w:before="220"/>
        <w:ind w:firstLine="540"/>
        <w:jc w:val="both"/>
      </w:pPr>
      <w:hyperlink r:id="rId209">
        <w:r>
          <w:rPr>
            <w:color w:val="0000FF"/>
          </w:rPr>
          <w:t>Законом</w:t>
        </w:r>
      </w:hyperlink>
      <w: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 дома предоставляются в собственность бесплатно.</w:t>
      </w:r>
    </w:p>
    <w:p w:rsidR="002D7B99" w:rsidRDefault="002D7B99">
      <w:pPr>
        <w:pStyle w:val="ConsPlusNormal"/>
        <w:jc w:val="both"/>
      </w:pPr>
    </w:p>
    <w:p w:rsidR="002D7B99" w:rsidRDefault="002D7B99">
      <w:pPr>
        <w:pStyle w:val="ConsPlusTitle"/>
        <w:jc w:val="center"/>
        <w:outlineLvl w:val="4"/>
      </w:pPr>
      <w:r>
        <w:t>Порядок оказания поддержки участнику Госпрограммы</w:t>
      </w:r>
    </w:p>
    <w:p w:rsidR="002D7B99" w:rsidRDefault="002D7B99">
      <w:pPr>
        <w:pStyle w:val="ConsPlusTitle"/>
        <w:jc w:val="center"/>
      </w:pPr>
      <w:r>
        <w:t>переселения и членам его семьи в осуществлении малого</w:t>
      </w:r>
    </w:p>
    <w:p w:rsidR="002D7B99" w:rsidRDefault="002D7B99">
      <w:pPr>
        <w:pStyle w:val="ConsPlusTitle"/>
        <w:jc w:val="center"/>
      </w:pPr>
      <w:r>
        <w:t>и среднего предпринимательства, включая создание</w:t>
      </w:r>
    </w:p>
    <w:p w:rsidR="002D7B99" w:rsidRDefault="002D7B99">
      <w:pPr>
        <w:pStyle w:val="ConsPlusTitle"/>
        <w:jc w:val="center"/>
      </w:pPr>
      <w:r>
        <w:t>крестьянских (фермерских) хозяйств</w:t>
      </w:r>
    </w:p>
    <w:p w:rsidR="002D7B99" w:rsidRDefault="002D7B99">
      <w:pPr>
        <w:pStyle w:val="ConsPlusNormal"/>
        <w:jc w:val="both"/>
      </w:pPr>
    </w:p>
    <w:p w:rsidR="002D7B99" w:rsidRDefault="002D7B99">
      <w:pPr>
        <w:pStyle w:val="ConsPlusNormal"/>
        <w:ind w:firstLine="540"/>
        <w:jc w:val="both"/>
      </w:pPr>
      <w:r>
        <w:t xml:space="preserve">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 среднего предпринимательства, включая индивидуальных предпринимателей, на территории Ульяновской области реализуется государственная </w:t>
      </w:r>
      <w:hyperlink r:id="rId210">
        <w:r>
          <w:rPr>
            <w:color w:val="0000FF"/>
          </w:rPr>
          <w:t>программа</w:t>
        </w:r>
      </w:hyperlink>
      <w: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30.11.2023 N 32/641-П "Об утверждении государственной программы Ульяновской области "Развитие малого и среднего предпринимательства в Ульяновской области".</w:t>
      </w:r>
    </w:p>
    <w:p w:rsidR="002D7B99" w:rsidRDefault="002D7B99">
      <w:pPr>
        <w:pStyle w:val="ConsPlusNormal"/>
        <w:jc w:val="both"/>
      </w:pPr>
      <w:r>
        <w:t xml:space="preserve">(в ред. </w:t>
      </w:r>
      <w:hyperlink r:id="rId211">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С государственной программой Ульяновской области "Развитие малого и среднего предпринимательства Ульяновской области", а также условиями участия в ней можно ознакомиться на сайте Министерства экономического развития Ульяновской области (</w:t>
      </w:r>
      <w:hyperlink r:id="rId212">
        <w:r>
          <w:rPr>
            <w:color w:val="0000FF"/>
          </w:rPr>
          <w:t>ekonom73.ru</w:t>
        </w:r>
      </w:hyperlink>
      <w:r>
        <w:t>) в разделе "Документы".</w:t>
      </w:r>
    </w:p>
    <w:p w:rsidR="002D7B99" w:rsidRDefault="002D7B99">
      <w:pPr>
        <w:pStyle w:val="ConsPlusNormal"/>
        <w:spacing w:before="220"/>
        <w:ind w:firstLine="540"/>
        <w:jc w:val="both"/>
      </w:pPr>
      <w: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реализуется государственная </w:t>
      </w:r>
      <w:hyperlink r:id="rId213">
        <w:r>
          <w:rPr>
            <w:color w:val="0000FF"/>
          </w:rPr>
          <w:t>программа</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30.11.2023 N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2D7B99" w:rsidRDefault="002D7B99">
      <w:pPr>
        <w:pStyle w:val="ConsPlusNormal"/>
        <w:jc w:val="both"/>
      </w:pPr>
      <w:r>
        <w:t xml:space="preserve">(в ред. </w:t>
      </w:r>
      <w:hyperlink r:id="rId214">
        <w:r>
          <w:rPr>
            <w:color w:val="0000FF"/>
          </w:rPr>
          <w:t>постановления</w:t>
        </w:r>
      </w:hyperlink>
      <w:r>
        <w:t xml:space="preserve"> Правительства Ульяновской области от 05.02.2024 N 3/46-П)</w:t>
      </w:r>
    </w:p>
    <w:p w:rsidR="002D7B99" w:rsidRDefault="002D7B99">
      <w:pPr>
        <w:pStyle w:val="ConsPlusNormal"/>
        <w:spacing w:before="220"/>
        <w:ind w:firstLine="540"/>
        <w:jc w:val="both"/>
      </w:pPr>
      <w:r>
        <w:t xml:space="preserve">С государственной </w:t>
      </w:r>
      <w:hyperlink r:id="rId215">
        <w:r>
          <w:rPr>
            <w:color w:val="0000FF"/>
          </w:rPr>
          <w:t>программой</w:t>
        </w:r>
      </w:hyperlink>
      <w:r>
        <w:t xml:space="preserve"> Ульяновской области "Развитие агропромышленного </w:t>
      </w:r>
      <w:r>
        <w:lastRenderedPageBreak/>
        <w:t>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w:t>
      </w:r>
      <w:hyperlink r:id="rId216">
        <w:r>
          <w:rPr>
            <w:color w:val="0000FF"/>
          </w:rPr>
          <w:t>agro-ul.ru</w:t>
        </w:r>
      </w:hyperlink>
      <w:r>
        <w:t>) в разделе "Документы".</w:t>
      </w:r>
    </w:p>
    <w:p w:rsidR="002D7B99" w:rsidRDefault="002D7B99">
      <w:pPr>
        <w:pStyle w:val="ConsPlusNormal"/>
        <w:jc w:val="both"/>
      </w:pPr>
    </w:p>
    <w:p w:rsidR="002D7B99" w:rsidRDefault="002D7B99">
      <w:pPr>
        <w:pStyle w:val="ConsPlusNormal"/>
        <w:jc w:val="both"/>
      </w:pPr>
    </w:p>
    <w:p w:rsidR="002D7B99" w:rsidRDefault="002D7B99">
      <w:pPr>
        <w:pStyle w:val="ConsPlusNormal"/>
        <w:pBdr>
          <w:bottom w:val="single" w:sz="6" w:space="0" w:color="auto"/>
        </w:pBdr>
        <w:spacing w:before="100" w:after="100"/>
        <w:jc w:val="both"/>
        <w:rPr>
          <w:sz w:val="2"/>
          <w:szCs w:val="2"/>
        </w:rPr>
      </w:pPr>
    </w:p>
    <w:p w:rsidR="00016372" w:rsidRDefault="00016372">
      <w:bookmarkStart w:id="11" w:name="_GoBack"/>
      <w:bookmarkEnd w:id="11"/>
    </w:p>
    <w:sectPr w:rsidR="0001637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99"/>
    <w:rsid w:val="00016372"/>
    <w:rsid w:val="002D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C9409-66F5-42F1-90FA-529DA09B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B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7B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7B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7B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7B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7B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7B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7B9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7023&amp;dst=100104" TargetMode="External"/><Relationship Id="rId21" Type="http://schemas.openxmlformats.org/officeDocument/2006/relationships/hyperlink" Target="https://login.consultant.ru/link/?req=doc&amp;base=RLAW076&amp;n=73380&amp;dst=100018" TargetMode="External"/><Relationship Id="rId42" Type="http://schemas.openxmlformats.org/officeDocument/2006/relationships/hyperlink" Target="https://login.consultant.ru/link/?req=doc&amp;base=RLAW076&amp;n=77023&amp;dst=100039" TargetMode="External"/><Relationship Id="rId63" Type="http://schemas.openxmlformats.org/officeDocument/2006/relationships/hyperlink" Target="https://login.consultant.ru/link/?req=doc&amp;base=RLAW076&amp;n=76591&amp;dst=100011" TargetMode="External"/><Relationship Id="rId84" Type="http://schemas.openxmlformats.org/officeDocument/2006/relationships/hyperlink" Target="https://login.consultant.ru/link/?req=doc&amp;base=LAW&amp;n=486160&amp;dst=2" TargetMode="External"/><Relationship Id="rId138" Type="http://schemas.openxmlformats.org/officeDocument/2006/relationships/hyperlink" Target="https://login.consultant.ru/link/?req=doc&amp;base=LAW&amp;n=486160&amp;dst=2" TargetMode="External"/><Relationship Id="rId159" Type="http://schemas.openxmlformats.org/officeDocument/2006/relationships/hyperlink" Target="https://login.consultant.ru/link/?req=doc&amp;base=RLAW076&amp;n=73380&amp;dst=100451" TargetMode="External"/><Relationship Id="rId170" Type="http://schemas.openxmlformats.org/officeDocument/2006/relationships/hyperlink" Target="https://login.consultant.ru/link/?req=doc&amp;base=LAW&amp;n=295702" TargetMode="External"/><Relationship Id="rId191" Type="http://schemas.openxmlformats.org/officeDocument/2006/relationships/hyperlink" Target="https://login.consultant.ru/link/?req=doc&amp;base=LAW&amp;n=470336&amp;dst=101396" TargetMode="External"/><Relationship Id="rId205" Type="http://schemas.openxmlformats.org/officeDocument/2006/relationships/hyperlink" Target="https://login.consultant.ru/link/?req=doc&amp;base=LAW&amp;n=482850" TargetMode="External"/><Relationship Id="rId107" Type="http://schemas.openxmlformats.org/officeDocument/2006/relationships/hyperlink" Target="https://login.consultant.ru/link/?req=doc&amp;base=RLAW076&amp;n=72745&amp;dst=100009" TargetMode="External"/><Relationship Id="rId11" Type="http://schemas.openxmlformats.org/officeDocument/2006/relationships/hyperlink" Target="https://login.consultant.ru/link/?req=doc&amp;base=RLAW076&amp;n=76591&amp;dst=100005" TargetMode="External"/><Relationship Id="rId32" Type="http://schemas.openxmlformats.org/officeDocument/2006/relationships/hyperlink" Target="https://login.consultant.ru/link/?req=doc&amp;base=LAW&amp;n=486160&amp;dst=2" TargetMode="External"/><Relationship Id="rId53" Type="http://schemas.openxmlformats.org/officeDocument/2006/relationships/hyperlink" Target="https://login.consultant.ru/link/?req=doc&amp;base=RLAW076&amp;n=75428&amp;dst=100047" TargetMode="External"/><Relationship Id="rId74" Type="http://schemas.openxmlformats.org/officeDocument/2006/relationships/hyperlink" Target="https://login.consultant.ru/link/?req=doc&amp;base=LAW&amp;n=486160&amp;dst=2" TargetMode="External"/><Relationship Id="rId128" Type="http://schemas.openxmlformats.org/officeDocument/2006/relationships/hyperlink" Target="https://login.consultant.ru/link/?req=doc&amp;base=LAW&amp;n=486160&amp;dst=2" TargetMode="External"/><Relationship Id="rId149" Type="http://schemas.openxmlformats.org/officeDocument/2006/relationships/hyperlink" Target="https://login.consultant.ru/link/?req=doc&amp;base=LAW&amp;n=486160&amp;dst=2" TargetMode="External"/><Relationship Id="rId5" Type="http://schemas.openxmlformats.org/officeDocument/2006/relationships/hyperlink" Target="https://login.consultant.ru/link/?req=doc&amp;base=RLAW076&amp;n=73380&amp;dst=100005" TargetMode="External"/><Relationship Id="rId95" Type="http://schemas.openxmlformats.org/officeDocument/2006/relationships/hyperlink" Target="https://login.consultant.ru/link/?req=doc&amp;base=LAW&amp;n=486160&amp;dst=2" TargetMode="External"/><Relationship Id="rId160" Type="http://schemas.openxmlformats.org/officeDocument/2006/relationships/hyperlink" Target="https://login.consultant.ru/link/?req=doc&amp;base=RLAW076&amp;n=75428&amp;dst=100056" TargetMode="External"/><Relationship Id="rId181" Type="http://schemas.openxmlformats.org/officeDocument/2006/relationships/hyperlink" Target="https://login.consultant.ru/link/?req=doc&amp;base=RLAW076&amp;n=75428&amp;dst=100057" TargetMode="External"/><Relationship Id="rId216" Type="http://schemas.openxmlformats.org/officeDocument/2006/relationships/hyperlink" Target="http://www.agro-ul.ru" TargetMode="External"/><Relationship Id="rId22" Type="http://schemas.openxmlformats.org/officeDocument/2006/relationships/hyperlink" Target="https://login.consultant.ru/link/?req=doc&amp;base=RLAW076&amp;n=75428&amp;dst=100016" TargetMode="External"/><Relationship Id="rId43" Type="http://schemas.openxmlformats.org/officeDocument/2006/relationships/hyperlink" Target="https://login.consultant.ru/link/?req=doc&amp;base=RLAW076&amp;n=77023&amp;dst=100042" TargetMode="External"/><Relationship Id="rId64" Type="http://schemas.openxmlformats.org/officeDocument/2006/relationships/hyperlink" Target="https://login.consultant.ru/link/?req=doc&amp;base=LAW&amp;n=486160&amp;dst=2" TargetMode="External"/><Relationship Id="rId118" Type="http://schemas.openxmlformats.org/officeDocument/2006/relationships/hyperlink" Target="https://login.consultant.ru/link/?req=doc&amp;base=RLAW076&amp;n=73380&amp;dst=100440" TargetMode="External"/><Relationship Id="rId139" Type="http://schemas.openxmlformats.org/officeDocument/2006/relationships/hyperlink" Target="https://login.consultant.ru/link/?req=doc&amp;base=LAW&amp;n=486160&amp;dst=2" TargetMode="External"/><Relationship Id="rId85" Type="http://schemas.openxmlformats.org/officeDocument/2006/relationships/hyperlink" Target="https://login.consultant.ru/link/?req=doc&amp;base=LAW&amp;n=486160&amp;dst=2" TargetMode="External"/><Relationship Id="rId150" Type="http://schemas.openxmlformats.org/officeDocument/2006/relationships/hyperlink" Target="https://login.consultant.ru/link/?req=doc&amp;base=LAW&amp;n=486160&amp;dst=2" TargetMode="External"/><Relationship Id="rId171" Type="http://schemas.openxmlformats.org/officeDocument/2006/relationships/hyperlink" Target="https://login.consultant.ru/link/?req=doc&amp;base=LAW&amp;n=435275" TargetMode="External"/><Relationship Id="rId192" Type="http://schemas.openxmlformats.org/officeDocument/2006/relationships/hyperlink" Target="https://login.consultant.ru/link/?req=doc&amp;base=LAW&amp;n=470336&amp;dst=101397" TargetMode="External"/><Relationship Id="rId206" Type="http://schemas.openxmlformats.org/officeDocument/2006/relationships/hyperlink" Target="https://login.consultant.ru/link/?req=doc&amp;base=LAW&amp;n=482850&amp;dst=184" TargetMode="External"/><Relationship Id="rId12" Type="http://schemas.openxmlformats.org/officeDocument/2006/relationships/hyperlink" Target="https://login.consultant.ru/link/?req=doc&amp;base=RLAW076&amp;n=77023&amp;dst=100005" TargetMode="External"/><Relationship Id="rId33" Type="http://schemas.openxmlformats.org/officeDocument/2006/relationships/hyperlink" Target="https://login.consultant.ru/link/?req=doc&amp;base=RLAW076&amp;n=73380&amp;dst=100032" TargetMode="External"/><Relationship Id="rId108" Type="http://schemas.openxmlformats.org/officeDocument/2006/relationships/hyperlink" Target="https://login.consultant.ru/link/?req=doc&amp;base=RLAW076&amp;n=73380&amp;dst=100436" TargetMode="External"/><Relationship Id="rId129" Type="http://schemas.openxmlformats.org/officeDocument/2006/relationships/hyperlink" Target="https://login.consultant.ru/link/?req=doc&amp;base=LAW&amp;n=486160&amp;dst=2" TargetMode="External"/><Relationship Id="rId54" Type="http://schemas.openxmlformats.org/officeDocument/2006/relationships/hyperlink" Target="https://login.consultant.ru/link/?req=doc&amp;base=RLAW076&amp;n=75428&amp;dst=100050" TargetMode="External"/><Relationship Id="rId75" Type="http://schemas.openxmlformats.org/officeDocument/2006/relationships/hyperlink" Target="https://login.consultant.ru/link/?req=doc&amp;base=LAW&amp;n=486160&amp;dst=2" TargetMode="External"/><Relationship Id="rId96" Type="http://schemas.openxmlformats.org/officeDocument/2006/relationships/hyperlink" Target="https://login.consultant.ru/link/?req=doc&amp;base=LAW&amp;n=486160&amp;dst=2" TargetMode="External"/><Relationship Id="rId140" Type="http://schemas.openxmlformats.org/officeDocument/2006/relationships/hyperlink" Target="https://login.consultant.ru/link/?req=doc&amp;base=LAW&amp;n=486160&amp;dst=2" TargetMode="External"/><Relationship Id="rId161" Type="http://schemas.openxmlformats.org/officeDocument/2006/relationships/hyperlink" Target="https://login.consultant.ru/link/?req=doc&amp;base=LAW&amp;n=486160&amp;dst=2" TargetMode="External"/><Relationship Id="rId182" Type="http://schemas.openxmlformats.org/officeDocument/2006/relationships/hyperlink" Target="https://login.consultant.ru/link/?req=doc&amp;base=LAW&amp;n=470336" TargetMode="External"/><Relationship Id="rId217" Type="http://schemas.openxmlformats.org/officeDocument/2006/relationships/fontTable" Target="fontTable.xml"/><Relationship Id="rId6" Type="http://schemas.openxmlformats.org/officeDocument/2006/relationships/hyperlink" Target="https://login.consultant.ru/link/?req=doc&amp;base=RLAW076&amp;n=75428&amp;dst=100005" TargetMode="External"/><Relationship Id="rId23" Type="http://schemas.openxmlformats.org/officeDocument/2006/relationships/hyperlink" Target="https://login.consultant.ru/link/?req=doc&amp;base=RLAW076&amp;n=73380&amp;dst=100019" TargetMode="External"/><Relationship Id="rId119" Type="http://schemas.openxmlformats.org/officeDocument/2006/relationships/hyperlink" Target="https://login.consultant.ru/link/?req=doc&amp;base=RLAW076&amp;n=77023&amp;dst=100105" TargetMode="External"/><Relationship Id="rId44" Type="http://schemas.openxmlformats.org/officeDocument/2006/relationships/hyperlink" Target="https://login.consultant.ru/link/?req=doc&amp;base=LAW&amp;n=384768" TargetMode="External"/><Relationship Id="rId65" Type="http://schemas.openxmlformats.org/officeDocument/2006/relationships/hyperlink" Target="https://login.consultant.ru/link/?req=doc&amp;base=LAW&amp;n=486160&amp;dst=2" TargetMode="External"/><Relationship Id="rId86" Type="http://schemas.openxmlformats.org/officeDocument/2006/relationships/hyperlink" Target="https://login.consultant.ru/link/?req=doc&amp;base=LAW&amp;n=486160&amp;dst=2" TargetMode="External"/><Relationship Id="rId130" Type="http://schemas.openxmlformats.org/officeDocument/2006/relationships/hyperlink" Target="https://login.consultant.ru/link/?req=doc&amp;base=LAW&amp;n=486160&amp;dst=2" TargetMode="External"/><Relationship Id="rId151" Type="http://schemas.openxmlformats.org/officeDocument/2006/relationships/hyperlink" Target="https://login.consultant.ru/link/?req=doc&amp;base=RLAW076&amp;n=72382" TargetMode="External"/><Relationship Id="rId172" Type="http://schemas.openxmlformats.org/officeDocument/2006/relationships/hyperlink" Target="https://login.consultant.ru/link/?req=doc&amp;base=LAW&amp;n=435562" TargetMode="External"/><Relationship Id="rId193" Type="http://schemas.openxmlformats.org/officeDocument/2006/relationships/hyperlink" Target="https://login.consultant.ru/link/?req=doc&amp;base=LAW&amp;n=470336&amp;dst=101406" TargetMode="External"/><Relationship Id="rId207" Type="http://schemas.openxmlformats.org/officeDocument/2006/relationships/hyperlink" Target="https://login.consultant.ru/link/?req=doc&amp;base=RLAW076&amp;n=40039" TargetMode="External"/><Relationship Id="rId13" Type="http://schemas.openxmlformats.org/officeDocument/2006/relationships/hyperlink" Target="https://login.consultant.ru/link/?req=doc&amp;base=RLAW076&amp;n=75428&amp;dst=100011" TargetMode="External"/><Relationship Id="rId109" Type="http://schemas.openxmlformats.org/officeDocument/2006/relationships/hyperlink" Target="https://login.consultant.ru/link/?req=doc&amp;base=RLAW076&amp;n=72818&amp;dst=100009" TargetMode="External"/><Relationship Id="rId34" Type="http://schemas.openxmlformats.org/officeDocument/2006/relationships/hyperlink" Target="https://login.consultant.ru/link/?req=doc&amp;base=LAW&amp;n=384768" TargetMode="External"/><Relationship Id="rId55" Type="http://schemas.openxmlformats.org/officeDocument/2006/relationships/hyperlink" Target="https://login.consultant.ru/link/?req=doc&amp;base=RLAW076&amp;n=77023&amp;dst=100086" TargetMode="External"/><Relationship Id="rId76" Type="http://schemas.openxmlformats.org/officeDocument/2006/relationships/hyperlink" Target="https://login.consultant.ru/link/?req=doc&amp;base=LAW&amp;n=486160&amp;dst=2" TargetMode="External"/><Relationship Id="rId97" Type="http://schemas.openxmlformats.org/officeDocument/2006/relationships/hyperlink" Target="https://login.consultant.ru/link/?req=doc&amp;base=LAW&amp;n=486160&amp;dst=2" TargetMode="External"/><Relationship Id="rId120" Type="http://schemas.openxmlformats.org/officeDocument/2006/relationships/hyperlink" Target="https://login.consultant.ru/link/?req=doc&amp;base=LAW&amp;n=222547" TargetMode="External"/><Relationship Id="rId141" Type="http://schemas.openxmlformats.org/officeDocument/2006/relationships/hyperlink" Target="https://login.consultant.ru/link/?req=doc&amp;base=LAW&amp;n=486160&amp;dst=2" TargetMode="External"/><Relationship Id="rId7" Type="http://schemas.openxmlformats.org/officeDocument/2006/relationships/hyperlink" Target="https://login.consultant.ru/link/?req=doc&amp;base=RLAW076&amp;n=76591&amp;dst=100005" TargetMode="External"/><Relationship Id="rId162" Type="http://schemas.openxmlformats.org/officeDocument/2006/relationships/hyperlink" Target="https://login.consultant.ru/link/?req=doc&amp;base=RLAW076&amp;n=76893&amp;dst=100009" TargetMode="External"/><Relationship Id="rId183" Type="http://schemas.openxmlformats.org/officeDocument/2006/relationships/hyperlink" Target="https://login.consultant.ru/link/?req=doc&amp;base=RLAW076&amp;n=75393" TargetMode="External"/><Relationship Id="rId218" Type="http://schemas.openxmlformats.org/officeDocument/2006/relationships/theme" Target="theme/theme1.xml"/><Relationship Id="rId24" Type="http://schemas.openxmlformats.org/officeDocument/2006/relationships/hyperlink" Target="https://login.consultant.ru/link/?req=doc&amp;base=RLAW076&amp;n=75428&amp;dst=100018" TargetMode="External"/><Relationship Id="rId45" Type="http://schemas.openxmlformats.org/officeDocument/2006/relationships/hyperlink" Target="https://login.consultant.ru/link/?req=doc&amp;base=RLAW076&amp;n=77023&amp;dst=100053" TargetMode="External"/><Relationship Id="rId66" Type="http://schemas.openxmlformats.org/officeDocument/2006/relationships/hyperlink" Target="https://login.consultant.ru/link/?req=doc&amp;base=RLAW076&amp;n=77023&amp;dst=100096" TargetMode="External"/><Relationship Id="rId87" Type="http://schemas.openxmlformats.org/officeDocument/2006/relationships/hyperlink" Target="https://login.consultant.ru/link/?req=doc&amp;base=LAW&amp;n=486160&amp;dst=2" TargetMode="External"/><Relationship Id="rId110" Type="http://schemas.openxmlformats.org/officeDocument/2006/relationships/hyperlink" Target="https://login.consultant.ru/link/?req=doc&amp;base=RLAW076&amp;n=77232" TargetMode="External"/><Relationship Id="rId131" Type="http://schemas.openxmlformats.org/officeDocument/2006/relationships/hyperlink" Target="https://login.consultant.ru/link/?req=doc&amp;base=LAW&amp;n=486160&amp;dst=2" TargetMode="External"/><Relationship Id="rId152" Type="http://schemas.openxmlformats.org/officeDocument/2006/relationships/hyperlink" Target="https://login.consultant.ru/link/?req=doc&amp;base=RLAW076&amp;n=68428" TargetMode="External"/><Relationship Id="rId173" Type="http://schemas.openxmlformats.org/officeDocument/2006/relationships/hyperlink" Target="https://login.consultant.ru/link/?req=doc&amp;base=LAW&amp;n=482728" TargetMode="External"/><Relationship Id="rId194" Type="http://schemas.openxmlformats.org/officeDocument/2006/relationships/hyperlink" Target="https://login.consultant.ru/link/?req=doc&amp;base=LAW&amp;n=455376&amp;dst=100014" TargetMode="External"/><Relationship Id="rId208" Type="http://schemas.openxmlformats.org/officeDocument/2006/relationships/hyperlink" Target="https://login.consultant.ru/link/?req=doc&amp;base=RLAW076&amp;n=75546" TargetMode="External"/><Relationship Id="rId14" Type="http://schemas.openxmlformats.org/officeDocument/2006/relationships/hyperlink" Target="https://login.consultant.ru/link/?req=doc&amp;base=LAW&amp;n=485213&amp;dst=25980" TargetMode="External"/><Relationship Id="rId30" Type="http://schemas.openxmlformats.org/officeDocument/2006/relationships/hyperlink" Target="https://login.consultant.ru/link/?req=doc&amp;base=LAW&amp;n=485213&amp;dst=25980" TargetMode="External"/><Relationship Id="rId35" Type="http://schemas.openxmlformats.org/officeDocument/2006/relationships/hyperlink" Target="https://login.consultant.ru/link/?req=doc&amp;base=LAW&amp;n=482646" TargetMode="External"/><Relationship Id="rId56" Type="http://schemas.openxmlformats.org/officeDocument/2006/relationships/hyperlink" Target="https://login.consultant.ru/link/?req=doc&amp;base=RLAW076&amp;n=77023&amp;dst=100089" TargetMode="External"/><Relationship Id="rId77" Type="http://schemas.openxmlformats.org/officeDocument/2006/relationships/hyperlink" Target="https://login.consultant.ru/link/?req=doc&amp;base=LAW&amp;n=486160&amp;dst=2" TargetMode="External"/><Relationship Id="rId100" Type="http://schemas.openxmlformats.org/officeDocument/2006/relationships/hyperlink" Target="www.trudvsem.ru" TargetMode="External"/><Relationship Id="rId105" Type="http://schemas.openxmlformats.org/officeDocument/2006/relationships/hyperlink" Target="https://login.consultant.ru/link/?req=doc&amp;base=RLAW076&amp;n=72811&amp;dst=100009" TargetMode="External"/><Relationship Id="rId126" Type="http://schemas.openxmlformats.org/officeDocument/2006/relationships/hyperlink" Target="https://login.consultant.ru/link/?req=doc&amp;base=LAW&amp;n=486160&amp;dst=2" TargetMode="External"/><Relationship Id="rId147" Type="http://schemas.openxmlformats.org/officeDocument/2006/relationships/hyperlink" Target="https://login.consultant.ru/link/?req=doc&amp;base=LAW&amp;n=486160&amp;dst=2" TargetMode="External"/><Relationship Id="rId168" Type="http://schemas.openxmlformats.org/officeDocument/2006/relationships/hyperlink" Target="https://login.consultant.ru/link/?req=doc&amp;base=LAW&amp;n=479325" TargetMode="External"/><Relationship Id="rId8" Type="http://schemas.openxmlformats.org/officeDocument/2006/relationships/hyperlink" Target="https://login.consultant.ru/link/?req=doc&amp;base=RLAW076&amp;n=77023&amp;dst=100005" TargetMode="External"/><Relationship Id="rId51" Type="http://schemas.openxmlformats.org/officeDocument/2006/relationships/hyperlink" Target="https://login.consultant.ru/link/?req=doc&amp;base=RLAW076&amp;n=69225" TargetMode="External"/><Relationship Id="rId72" Type="http://schemas.openxmlformats.org/officeDocument/2006/relationships/hyperlink" Target="https://login.consultant.ru/link/?req=doc&amp;base=LAW&amp;n=486160&amp;dst=2" TargetMode="External"/><Relationship Id="rId93" Type="http://schemas.openxmlformats.org/officeDocument/2006/relationships/hyperlink" Target="https://login.consultant.ru/link/?req=doc&amp;base=LAW&amp;n=486160&amp;dst=2" TargetMode="External"/><Relationship Id="rId98" Type="http://schemas.openxmlformats.org/officeDocument/2006/relationships/hyperlink" Target="https://login.consultant.ru/link/?req=doc&amp;base=LAW&amp;n=486160&amp;dst=2" TargetMode="External"/><Relationship Id="rId121" Type="http://schemas.openxmlformats.org/officeDocument/2006/relationships/image" Target="media/image1.wmf"/><Relationship Id="rId142" Type="http://schemas.openxmlformats.org/officeDocument/2006/relationships/hyperlink" Target="https://login.consultant.ru/link/?req=doc&amp;base=LAW&amp;n=486160&amp;dst=2" TargetMode="External"/><Relationship Id="rId163" Type="http://schemas.openxmlformats.org/officeDocument/2006/relationships/hyperlink" Target="https://login.consultant.ru/link/?req=doc&amp;base=RLAW076&amp;n=73380&amp;dst=100451" TargetMode="External"/><Relationship Id="rId184" Type="http://schemas.openxmlformats.org/officeDocument/2006/relationships/hyperlink" Target="https://login.consultant.ru/link/?req=doc&amp;base=LAW&amp;n=458212&amp;dst=100013" TargetMode="External"/><Relationship Id="rId189" Type="http://schemas.openxmlformats.org/officeDocument/2006/relationships/hyperlink" Target="https://login.consultant.ru/link/?req=doc&amp;base=LAW&amp;n=470336"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6&amp;n=73380&amp;dst=100456" TargetMode="External"/><Relationship Id="rId25" Type="http://schemas.openxmlformats.org/officeDocument/2006/relationships/hyperlink" Target="https://login.consultant.ru/link/?req=doc&amp;base=RLAW076&amp;n=77023&amp;dst=100010" TargetMode="External"/><Relationship Id="rId46" Type="http://schemas.openxmlformats.org/officeDocument/2006/relationships/hyperlink" Target="https://login.consultant.ru/link/?req=doc&amp;base=RLAW076&amp;n=77023&amp;dst=100063" TargetMode="External"/><Relationship Id="rId67" Type="http://schemas.openxmlformats.org/officeDocument/2006/relationships/hyperlink" Target="https://login.consultant.ru/link/?req=doc&amp;base=LAW&amp;n=486160&amp;dst=2" TargetMode="External"/><Relationship Id="rId116" Type="http://schemas.openxmlformats.org/officeDocument/2006/relationships/hyperlink" Target="https://login.consultant.ru/link/?req=doc&amp;base=RLAW076&amp;n=73380&amp;dst=100439" TargetMode="External"/><Relationship Id="rId137" Type="http://schemas.openxmlformats.org/officeDocument/2006/relationships/hyperlink" Target="https://login.consultant.ru/link/?req=doc&amp;base=LAW&amp;n=486160&amp;dst=2" TargetMode="External"/><Relationship Id="rId158" Type="http://schemas.openxmlformats.org/officeDocument/2006/relationships/hyperlink" Target="https://login.consultant.ru/link/?req=doc&amp;base=LAW&amp;n=486160&amp;dst=2" TargetMode="External"/><Relationship Id="rId20" Type="http://schemas.openxmlformats.org/officeDocument/2006/relationships/hyperlink" Target="https://login.consultant.ru/link/?req=doc&amp;base=RLAW076&amp;n=73380&amp;dst=100013" TargetMode="External"/><Relationship Id="rId41" Type="http://schemas.openxmlformats.org/officeDocument/2006/relationships/hyperlink" Target="https://login.consultant.ru/link/?req=doc&amp;base=RLAW076&amp;n=77023&amp;dst=100029" TargetMode="External"/><Relationship Id="rId62" Type="http://schemas.openxmlformats.org/officeDocument/2006/relationships/hyperlink" Target="https://login.consultant.ru/link/?req=doc&amp;base=RLAW076&amp;n=77023&amp;dst=100095" TargetMode="External"/><Relationship Id="rId83" Type="http://schemas.openxmlformats.org/officeDocument/2006/relationships/hyperlink" Target="https://login.consultant.ru/link/?req=doc&amp;base=LAW&amp;n=486160&amp;dst=2" TargetMode="External"/><Relationship Id="rId88" Type="http://schemas.openxmlformats.org/officeDocument/2006/relationships/hyperlink" Target="https://login.consultant.ru/link/?req=doc&amp;base=LAW&amp;n=486160&amp;dst=2" TargetMode="External"/><Relationship Id="rId111" Type="http://schemas.openxmlformats.org/officeDocument/2006/relationships/hyperlink" Target="https://login.consultant.ru/link/?req=doc&amp;base=RLAW076&amp;n=73380&amp;dst=100437" TargetMode="External"/><Relationship Id="rId132" Type="http://schemas.openxmlformats.org/officeDocument/2006/relationships/hyperlink" Target="https://login.consultant.ru/link/?req=doc&amp;base=LAW&amp;n=486160&amp;dst=2" TargetMode="External"/><Relationship Id="rId153" Type="http://schemas.openxmlformats.org/officeDocument/2006/relationships/hyperlink" Target="https://login.consultant.ru/link/?req=doc&amp;base=LAW&amp;n=486160&amp;dst=2" TargetMode="External"/><Relationship Id="rId174" Type="http://schemas.openxmlformats.org/officeDocument/2006/relationships/hyperlink" Target="https://login.consultant.ru/link/?req=doc&amp;base=LAW&amp;n=451338" TargetMode="External"/><Relationship Id="rId179" Type="http://schemas.openxmlformats.org/officeDocument/2006/relationships/hyperlink" Target="https://login.consultant.ru/link/?req=doc&amp;base=LAW&amp;n=487392" TargetMode="External"/><Relationship Id="rId195" Type="http://schemas.openxmlformats.org/officeDocument/2006/relationships/hyperlink" Target="https://login.consultant.ru/link/?req=doc&amp;base=RLAW076&amp;n=75428&amp;dst=100060" TargetMode="External"/><Relationship Id="rId209" Type="http://schemas.openxmlformats.org/officeDocument/2006/relationships/hyperlink" Target="https://login.consultant.ru/link/?req=doc&amp;base=RLAW076&amp;n=77131" TargetMode="External"/><Relationship Id="rId190" Type="http://schemas.openxmlformats.org/officeDocument/2006/relationships/hyperlink" Target="https://login.consultant.ru/link/?req=doc&amp;base=LAW&amp;n=470336&amp;dst=101394" TargetMode="External"/><Relationship Id="rId204" Type="http://schemas.openxmlformats.org/officeDocument/2006/relationships/hyperlink" Target="https://login.consultant.ru/link/?req=doc&amp;base=RLAW076&amp;n=72543&amp;dst=100009" TargetMode="External"/><Relationship Id="rId15" Type="http://schemas.openxmlformats.org/officeDocument/2006/relationships/hyperlink" Target="https://login.consultant.ru/link/?req=doc&amp;base=LAW&amp;n=475991" TargetMode="External"/><Relationship Id="rId36" Type="http://schemas.openxmlformats.org/officeDocument/2006/relationships/hyperlink" Target="https://login.consultant.ru/link/?req=doc&amp;base=RLAW076&amp;n=73380&amp;dst=100058" TargetMode="External"/><Relationship Id="rId57" Type="http://schemas.openxmlformats.org/officeDocument/2006/relationships/hyperlink" Target="https://login.consultant.ru/link/?req=doc&amp;base=RLAW076&amp;n=75428&amp;dst=100053" TargetMode="External"/><Relationship Id="rId106" Type="http://schemas.openxmlformats.org/officeDocument/2006/relationships/hyperlink" Target="https://login.consultant.ru/link/?req=doc&amp;base=RLAW076&amp;n=73380&amp;dst=100434" TargetMode="External"/><Relationship Id="rId127" Type="http://schemas.openxmlformats.org/officeDocument/2006/relationships/hyperlink" Target="https://login.consultant.ru/link/?req=doc&amp;base=LAW&amp;n=486160&amp;dst=2" TargetMode="External"/><Relationship Id="rId10" Type="http://schemas.openxmlformats.org/officeDocument/2006/relationships/hyperlink" Target="https://login.consultant.ru/link/?req=doc&amp;base=RLAW076&amp;n=75428&amp;dst=100005" TargetMode="External"/><Relationship Id="rId31" Type="http://schemas.openxmlformats.org/officeDocument/2006/relationships/hyperlink" Target="https://login.consultant.ru/link/?req=doc&amp;base=RLAW076&amp;n=73380&amp;dst=100032" TargetMode="External"/><Relationship Id="rId52" Type="http://schemas.openxmlformats.org/officeDocument/2006/relationships/hyperlink" Target="https://login.consultant.ru/link/?req=doc&amp;base=RLAW076&amp;n=77023&amp;dst=100083" TargetMode="External"/><Relationship Id="rId73" Type="http://schemas.openxmlformats.org/officeDocument/2006/relationships/hyperlink" Target="https://login.consultant.ru/link/?req=doc&amp;base=LAW&amp;n=486160&amp;dst=2" TargetMode="External"/><Relationship Id="rId78" Type="http://schemas.openxmlformats.org/officeDocument/2006/relationships/hyperlink" Target="https://login.consultant.ru/link/?req=doc&amp;base=LAW&amp;n=486160&amp;dst=2" TargetMode="External"/><Relationship Id="rId94" Type="http://schemas.openxmlformats.org/officeDocument/2006/relationships/hyperlink" Target="https://login.consultant.ru/link/?req=doc&amp;base=LAW&amp;n=486160&amp;dst=2" TargetMode="External"/><Relationship Id="rId99" Type="http://schemas.openxmlformats.org/officeDocument/2006/relationships/hyperlink" Target="www.ulyanovsk-zan.ru" TargetMode="External"/><Relationship Id="rId101" Type="http://schemas.openxmlformats.org/officeDocument/2006/relationships/hyperlink" Target="https://login.consultant.ru/link/?req=doc&amp;base=RLAW076&amp;n=72770&amp;dst=100058" TargetMode="External"/><Relationship Id="rId122" Type="http://schemas.openxmlformats.org/officeDocument/2006/relationships/image" Target="media/image2.wmf"/><Relationship Id="rId143" Type="http://schemas.openxmlformats.org/officeDocument/2006/relationships/hyperlink" Target="https://login.consultant.ru/link/?req=doc&amp;base=LAW&amp;n=486160&amp;dst=2" TargetMode="External"/><Relationship Id="rId148" Type="http://schemas.openxmlformats.org/officeDocument/2006/relationships/hyperlink" Target="https://login.consultant.ru/link/?req=doc&amp;base=LAW&amp;n=486160&amp;dst=2" TargetMode="External"/><Relationship Id="rId164" Type="http://schemas.openxmlformats.org/officeDocument/2006/relationships/hyperlink" Target="https://login.consultant.ru/link/?req=doc&amp;base=RLAW076&amp;n=75428&amp;dst=100056" TargetMode="External"/><Relationship Id="rId169" Type="http://schemas.openxmlformats.org/officeDocument/2006/relationships/hyperlink" Target="https://login.consultant.ru/link/?req=doc&amp;base=LAW&amp;n=485331" TargetMode="External"/><Relationship Id="rId185" Type="http://schemas.openxmlformats.org/officeDocument/2006/relationships/hyperlink" Target="https://login.consultant.ru/link/?req=doc&amp;base=LAW&amp;n=46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3380&amp;dst=100005" TargetMode="External"/><Relationship Id="rId180" Type="http://schemas.openxmlformats.org/officeDocument/2006/relationships/hyperlink" Target="https://login.consultant.ru/link/?req=doc&amp;base=LAW&amp;n=410144&amp;dst=100153" TargetMode="External"/><Relationship Id="rId210" Type="http://schemas.openxmlformats.org/officeDocument/2006/relationships/hyperlink" Target="https://login.consultant.ru/link/?req=doc&amp;base=RLAW076&amp;n=72811&amp;dst=100009" TargetMode="External"/><Relationship Id="rId215" Type="http://schemas.openxmlformats.org/officeDocument/2006/relationships/hyperlink" Target="https://login.consultant.ru/link/?req=doc&amp;base=RLAW076&amp;n=72815&amp;dst=100009" TargetMode="External"/><Relationship Id="rId26" Type="http://schemas.openxmlformats.org/officeDocument/2006/relationships/hyperlink" Target="https://login.consultant.ru/link/?req=doc&amp;base=LAW&amp;n=485213&amp;dst=25980" TargetMode="External"/><Relationship Id="rId47" Type="http://schemas.openxmlformats.org/officeDocument/2006/relationships/hyperlink" Target="https://login.consultant.ru/link/?req=doc&amp;base=RLAW076&amp;n=75428&amp;dst=100035" TargetMode="External"/><Relationship Id="rId68" Type="http://schemas.openxmlformats.org/officeDocument/2006/relationships/hyperlink" Target="https://login.consultant.ru/link/?req=doc&amp;base=LAW&amp;n=486160&amp;dst=2" TargetMode="External"/><Relationship Id="rId89" Type="http://schemas.openxmlformats.org/officeDocument/2006/relationships/hyperlink" Target="https://login.consultant.ru/link/?req=doc&amp;base=LAW&amp;n=486160&amp;dst=2" TargetMode="External"/><Relationship Id="rId112" Type="http://schemas.openxmlformats.org/officeDocument/2006/relationships/hyperlink" Target="https://login.consultant.ru/link/?req=doc&amp;base=LAW&amp;n=486160" TargetMode="External"/><Relationship Id="rId133" Type="http://schemas.openxmlformats.org/officeDocument/2006/relationships/hyperlink" Target="https://login.consultant.ru/link/?req=doc&amp;base=LAW&amp;n=486160&amp;dst=2" TargetMode="External"/><Relationship Id="rId154" Type="http://schemas.openxmlformats.org/officeDocument/2006/relationships/hyperlink" Target="https://login.consultant.ru/link/?req=doc&amp;base=RLAW076&amp;n=73380&amp;dst=100441" TargetMode="External"/><Relationship Id="rId175" Type="http://schemas.openxmlformats.org/officeDocument/2006/relationships/hyperlink" Target="https://login.consultant.ru/link/?req=doc&amp;base=RLAW076&amp;n=73380&amp;dst=100452" TargetMode="External"/><Relationship Id="rId196" Type="http://schemas.openxmlformats.org/officeDocument/2006/relationships/hyperlink" Target="www.obrnadzor.gov.ru" TargetMode="External"/><Relationship Id="rId200" Type="http://schemas.openxmlformats.org/officeDocument/2006/relationships/hyperlink" Target="https://login.consultant.ru/link/?req=doc&amp;base=RLAW076&amp;n=75428&amp;dst=100063" TargetMode="External"/><Relationship Id="rId16" Type="http://schemas.openxmlformats.org/officeDocument/2006/relationships/hyperlink" Target="https://login.consultant.ru/link/?req=doc&amp;base=LAW&amp;n=485213&amp;dst=25980" TargetMode="External"/><Relationship Id="rId37" Type="http://schemas.openxmlformats.org/officeDocument/2006/relationships/hyperlink" Target="https://login.consultant.ru/link/?req=doc&amp;base=RLAW076&amp;n=75428&amp;dst=100025" TargetMode="External"/><Relationship Id="rId58" Type="http://schemas.openxmlformats.org/officeDocument/2006/relationships/hyperlink" Target="https://login.consultant.ru/link/?req=doc&amp;base=RLAW076&amp;n=77023&amp;dst=100092" TargetMode="External"/><Relationship Id="rId79" Type="http://schemas.openxmlformats.org/officeDocument/2006/relationships/hyperlink" Target="https://login.consultant.ru/link/?req=doc&amp;base=LAW&amp;n=486160&amp;dst=2" TargetMode="External"/><Relationship Id="rId102" Type="http://schemas.openxmlformats.org/officeDocument/2006/relationships/hyperlink" Target="https://login.consultant.ru/link/?req=doc&amp;base=RLAW076&amp;n=73380&amp;dst=100433" TargetMode="External"/><Relationship Id="rId123" Type="http://schemas.openxmlformats.org/officeDocument/2006/relationships/hyperlink" Target="https://login.consultant.ru/link/?req=doc&amp;base=LAW&amp;n=222547" TargetMode="External"/><Relationship Id="rId144" Type="http://schemas.openxmlformats.org/officeDocument/2006/relationships/hyperlink" Target="https://login.consultant.ru/link/?req=doc&amp;base=LAW&amp;n=486160&amp;dst=2" TargetMode="External"/><Relationship Id="rId90" Type="http://schemas.openxmlformats.org/officeDocument/2006/relationships/hyperlink" Target="https://login.consultant.ru/link/?req=doc&amp;base=LAW&amp;n=486160&amp;dst=2" TargetMode="External"/><Relationship Id="rId165" Type="http://schemas.openxmlformats.org/officeDocument/2006/relationships/hyperlink" Target="https://login.consultant.ru/link/?req=doc&amp;base=LAW&amp;n=486160" TargetMode="External"/><Relationship Id="rId186" Type="http://schemas.openxmlformats.org/officeDocument/2006/relationships/hyperlink" Target="https://login.consultant.ru/link/?req=doc&amp;base=RLAW076&amp;n=30248" TargetMode="External"/><Relationship Id="rId211" Type="http://schemas.openxmlformats.org/officeDocument/2006/relationships/hyperlink" Target="https://login.consultant.ru/link/?req=doc&amp;base=RLAW076&amp;n=73380&amp;dst=100455" TargetMode="External"/><Relationship Id="rId27" Type="http://schemas.openxmlformats.org/officeDocument/2006/relationships/hyperlink" Target="https://login.consultant.ru/link/?req=doc&amp;base=RLAW076&amp;n=75428&amp;dst=100023" TargetMode="External"/><Relationship Id="rId48" Type="http://schemas.openxmlformats.org/officeDocument/2006/relationships/hyperlink" Target="https://login.consultant.ru/link/?req=doc&amp;base=RLAW076&amp;n=77023&amp;dst=100073" TargetMode="External"/><Relationship Id="rId69" Type="http://schemas.openxmlformats.org/officeDocument/2006/relationships/hyperlink" Target="https://login.consultant.ru/link/?req=doc&amp;base=LAW&amp;n=486160&amp;dst=2" TargetMode="External"/><Relationship Id="rId113" Type="http://schemas.openxmlformats.org/officeDocument/2006/relationships/hyperlink" Target="https://login.consultant.ru/link/?req=doc&amp;base=RLAW076&amp;n=76893&amp;dst=100009" TargetMode="External"/><Relationship Id="rId134" Type="http://schemas.openxmlformats.org/officeDocument/2006/relationships/hyperlink" Target="https://login.consultant.ru/link/?req=doc&amp;base=LAW&amp;n=486160&amp;dst=2" TargetMode="External"/><Relationship Id="rId80" Type="http://schemas.openxmlformats.org/officeDocument/2006/relationships/hyperlink" Target="https://login.consultant.ru/link/?req=doc&amp;base=LAW&amp;n=486160&amp;dst=2" TargetMode="External"/><Relationship Id="rId155" Type="http://schemas.openxmlformats.org/officeDocument/2006/relationships/hyperlink" Target="https://login.consultant.ru/link/?req=doc&amp;base=RLAW076&amp;n=77023&amp;dst=100106" TargetMode="External"/><Relationship Id="rId176" Type="http://schemas.openxmlformats.org/officeDocument/2006/relationships/hyperlink" Target="https://login.consultant.ru/link/?req=doc&amp;base=LAW&amp;n=454225&amp;dst=100632" TargetMode="External"/><Relationship Id="rId197" Type="http://schemas.openxmlformats.org/officeDocument/2006/relationships/hyperlink" Target="https://login.consultant.ru/link/?req=doc&amp;base=LAW&amp;n=447549" TargetMode="External"/><Relationship Id="rId201" Type="http://schemas.openxmlformats.org/officeDocument/2006/relationships/hyperlink" Target="https://login.consultant.ru/link/?req=doc&amp;base=LAW&amp;n=464355" TargetMode="External"/><Relationship Id="rId17" Type="http://schemas.openxmlformats.org/officeDocument/2006/relationships/hyperlink" Target="https://login.consultant.ru/link/?req=doc&amp;base=RLAW076&amp;n=73380&amp;dst=100011" TargetMode="External"/><Relationship Id="rId38" Type="http://schemas.openxmlformats.org/officeDocument/2006/relationships/hyperlink" Target="https://login.consultant.ru/link/?req=doc&amp;base=RLAW076&amp;n=77023&amp;dst=100017" TargetMode="External"/><Relationship Id="rId59" Type="http://schemas.openxmlformats.org/officeDocument/2006/relationships/hyperlink" Target="https://login.consultant.ru/link/?req=doc&amp;base=RLAW076&amp;n=73380&amp;dst=100424" TargetMode="External"/><Relationship Id="rId103" Type="http://schemas.openxmlformats.org/officeDocument/2006/relationships/hyperlink" Target="https://login.consultant.ru/link/?req=doc&amp;base=LAW&amp;n=358026" TargetMode="External"/><Relationship Id="rId124" Type="http://schemas.openxmlformats.org/officeDocument/2006/relationships/hyperlink" Target="https://login.consultant.ru/link/?req=doc&amp;base=RLAW076&amp;n=76591&amp;dst=100192" TargetMode="External"/><Relationship Id="rId70" Type="http://schemas.openxmlformats.org/officeDocument/2006/relationships/hyperlink" Target="https://login.consultant.ru/link/?req=doc&amp;base=LAW&amp;n=486160&amp;dst=2" TargetMode="External"/><Relationship Id="rId91" Type="http://schemas.openxmlformats.org/officeDocument/2006/relationships/hyperlink" Target="https://login.consultant.ru/link/?req=doc&amp;base=LAW&amp;n=486160&amp;dst=2" TargetMode="External"/><Relationship Id="rId145" Type="http://schemas.openxmlformats.org/officeDocument/2006/relationships/hyperlink" Target="https://login.consultant.ru/link/?req=doc&amp;base=LAW&amp;n=486160&amp;dst=2" TargetMode="External"/><Relationship Id="rId166" Type="http://schemas.openxmlformats.org/officeDocument/2006/relationships/hyperlink" Target="https://login.consultant.ru/link/?req=doc&amp;base=LAW&amp;n=465784" TargetMode="External"/><Relationship Id="rId187" Type="http://schemas.openxmlformats.org/officeDocument/2006/relationships/hyperlink" Target="https://login.consultant.ru/link/?req=doc&amp;base=RLAW076&amp;n=76467&amp;dst=39" TargetMode="External"/><Relationship Id="rId1" Type="http://schemas.openxmlformats.org/officeDocument/2006/relationships/styles" Target="styles.xml"/><Relationship Id="rId212" Type="http://schemas.openxmlformats.org/officeDocument/2006/relationships/hyperlink" Target="http://ekonom73.ru" TargetMode="External"/><Relationship Id="rId28" Type="http://schemas.openxmlformats.org/officeDocument/2006/relationships/hyperlink" Target="https://login.consultant.ru/link/?req=doc&amp;base=RLAW076&amp;n=75428&amp;dst=100024" TargetMode="External"/><Relationship Id="rId49" Type="http://schemas.openxmlformats.org/officeDocument/2006/relationships/hyperlink" Target="https://login.consultant.ru/link/?req=doc&amp;base=RLAW076&amp;n=75428&amp;dst=100042" TargetMode="External"/><Relationship Id="rId114" Type="http://schemas.openxmlformats.org/officeDocument/2006/relationships/hyperlink" Target="https://login.consultant.ru/link/?req=doc&amp;base=RLAW076&amp;n=76591&amp;dst=100190" TargetMode="External"/><Relationship Id="rId60" Type="http://schemas.openxmlformats.org/officeDocument/2006/relationships/hyperlink" Target="https://login.consultant.ru/link/?req=doc&amp;base=RLAW076&amp;n=75428&amp;dst=100057" TargetMode="External"/><Relationship Id="rId81" Type="http://schemas.openxmlformats.org/officeDocument/2006/relationships/hyperlink" Target="https://login.consultant.ru/link/?req=doc&amp;base=LAW&amp;n=486160&amp;dst=2" TargetMode="External"/><Relationship Id="rId135" Type="http://schemas.openxmlformats.org/officeDocument/2006/relationships/hyperlink" Target="https://login.consultant.ru/link/?req=doc&amp;base=LAW&amp;n=486160&amp;dst=2" TargetMode="External"/><Relationship Id="rId156" Type="http://schemas.openxmlformats.org/officeDocument/2006/relationships/hyperlink" Target="https://login.consultant.ru/link/?req=doc&amp;base=RLAW076&amp;n=73380&amp;dst=100441" TargetMode="External"/><Relationship Id="rId177" Type="http://schemas.openxmlformats.org/officeDocument/2006/relationships/hyperlink" Target="https://login.consultant.ru/link/?req=doc&amp;base=LAW&amp;n=465730&amp;dst=100526" TargetMode="External"/><Relationship Id="rId198" Type="http://schemas.openxmlformats.org/officeDocument/2006/relationships/hyperlink" Target="https://login.consultant.ru/link/?req=doc&amp;base=RLAW076&amp;n=75428&amp;dst=100061" TargetMode="External"/><Relationship Id="rId202" Type="http://schemas.openxmlformats.org/officeDocument/2006/relationships/hyperlink" Target="https://login.consultant.ru/link/?req=doc&amp;base=LAW&amp;n=464355&amp;dst=100025" TargetMode="External"/><Relationship Id="rId18" Type="http://schemas.openxmlformats.org/officeDocument/2006/relationships/hyperlink" Target="https://login.consultant.ru/link/?req=doc&amp;base=LAW&amp;n=486160" TargetMode="External"/><Relationship Id="rId39" Type="http://schemas.openxmlformats.org/officeDocument/2006/relationships/hyperlink" Target="https://login.consultant.ru/link/?req=doc&amp;base=RLAW076&amp;n=75428&amp;dst=100026" TargetMode="External"/><Relationship Id="rId50" Type="http://schemas.openxmlformats.org/officeDocument/2006/relationships/hyperlink" Target="https://login.consultant.ru/link/?req=doc&amp;base=RLAW076&amp;n=77023&amp;dst=100081" TargetMode="External"/><Relationship Id="rId104" Type="http://schemas.openxmlformats.org/officeDocument/2006/relationships/hyperlink" Target="https://login.consultant.ru/link/?req=doc&amp;base=LAW&amp;n=129344" TargetMode="External"/><Relationship Id="rId125" Type="http://schemas.openxmlformats.org/officeDocument/2006/relationships/hyperlink" Target="https://login.consultant.ru/link/?req=doc&amp;base=LAW&amp;n=486160&amp;dst=2" TargetMode="External"/><Relationship Id="rId146" Type="http://schemas.openxmlformats.org/officeDocument/2006/relationships/hyperlink" Target="https://login.consultant.ru/link/?req=doc&amp;base=LAW&amp;n=486160&amp;dst=2" TargetMode="External"/><Relationship Id="rId167" Type="http://schemas.openxmlformats.org/officeDocument/2006/relationships/hyperlink" Target="https://login.consultant.ru/link/?req=doc&amp;base=LAW&amp;n=435132" TargetMode="External"/><Relationship Id="rId188" Type="http://schemas.openxmlformats.org/officeDocument/2006/relationships/hyperlink" Target="https://login.consultant.ru/link/?req=doc&amp;base=LAW&amp;n=454225&amp;dst=15" TargetMode="External"/><Relationship Id="rId71" Type="http://schemas.openxmlformats.org/officeDocument/2006/relationships/hyperlink" Target="https://login.consultant.ru/link/?req=doc&amp;base=LAW&amp;n=486160&amp;dst=2" TargetMode="External"/><Relationship Id="rId92" Type="http://schemas.openxmlformats.org/officeDocument/2006/relationships/hyperlink" Target="https://login.consultant.ru/link/?req=doc&amp;base=LAW&amp;n=486160&amp;dst=2" TargetMode="External"/><Relationship Id="rId213" Type="http://schemas.openxmlformats.org/officeDocument/2006/relationships/hyperlink" Target="https://login.consultant.ru/link/?req=doc&amp;base=RLAW076&amp;n=72815&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482062" TargetMode="External"/><Relationship Id="rId40" Type="http://schemas.openxmlformats.org/officeDocument/2006/relationships/hyperlink" Target="https://login.consultant.ru/link/?req=doc&amp;base=RLAW076&amp;n=77023&amp;dst=100018" TargetMode="External"/><Relationship Id="rId115" Type="http://schemas.openxmlformats.org/officeDocument/2006/relationships/hyperlink" Target="https://login.consultant.ru/link/?req=doc&amp;base=RLAW076&amp;n=76591&amp;dst=100191" TargetMode="External"/><Relationship Id="rId136" Type="http://schemas.openxmlformats.org/officeDocument/2006/relationships/hyperlink" Target="https://login.consultant.ru/link/?req=doc&amp;base=RLAW076&amp;n=76591&amp;dst=100402" TargetMode="External"/><Relationship Id="rId157" Type="http://schemas.openxmlformats.org/officeDocument/2006/relationships/hyperlink" Target="https://login.consultant.ru/link/?req=doc&amp;base=RLAW076&amp;n=77023&amp;dst=100106" TargetMode="External"/><Relationship Id="rId178" Type="http://schemas.openxmlformats.org/officeDocument/2006/relationships/hyperlink" Target="https://login.consultant.ru/link/?req=doc&amp;base=RLAW076&amp;n=73380&amp;dst=100453" TargetMode="External"/><Relationship Id="rId61" Type="http://schemas.openxmlformats.org/officeDocument/2006/relationships/hyperlink" Target="https://login.consultant.ru/link/?req=doc&amp;base=RLAW076&amp;n=76591&amp;dst=100010" TargetMode="External"/><Relationship Id="rId82" Type="http://schemas.openxmlformats.org/officeDocument/2006/relationships/hyperlink" Target="https://login.consultant.ru/link/?req=doc&amp;base=LAW&amp;n=486160&amp;dst=2" TargetMode="External"/><Relationship Id="rId199" Type="http://schemas.openxmlformats.org/officeDocument/2006/relationships/hyperlink" Target="https://www.nic.gov.ru" TargetMode="External"/><Relationship Id="rId203" Type="http://schemas.openxmlformats.org/officeDocument/2006/relationships/hyperlink" Target="https://login.consultant.ru/link/?req=doc&amp;base=RLAW076&amp;n=75283" TargetMode="External"/><Relationship Id="rId19" Type="http://schemas.openxmlformats.org/officeDocument/2006/relationships/hyperlink" Target="https://login.consultant.ru/link/?req=doc&amp;base=RLAW076&amp;n=7542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25097</Words>
  <Characters>143058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2024-10-16T07:54:00Z</dcterms:created>
  <dcterms:modified xsi:type="dcterms:W3CDTF">2024-10-16T07:54:00Z</dcterms:modified>
</cp:coreProperties>
</file>