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17A" w:rsidRDefault="00C651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517A" w:rsidRDefault="00C6517A">
      <w:pPr>
        <w:pStyle w:val="ConsPlusNormal"/>
        <w:jc w:val="both"/>
        <w:outlineLvl w:val="0"/>
      </w:pPr>
    </w:p>
    <w:p w:rsidR="00C6517A" w:rsidRDefault="00C6517A">
      <w:pPr>
        <w:pStyle w:val="ConsPlusTitle"/>
        <w:jc w:val="center"/>
        <w:outlineLvl w:val="0"/>
      </w:pPr>
      <w:r>
        <w:t>ПРАВИТЕЛЬСТВО УЛЬЯНОВСКОЙ ОБЛАСТИ</w:t>
      </w:r>
    </w:p>
    <w:p w:rsidR="00C6517A" w:rsidRDefault="00C6517A">
      <w:pPr>
        <w:pStyle w:val="ConsPlusTitle"/>
        <w:jc w:val="center"/>
      </w:pPr>
    </w:p>
    <w:p w:rsidR="00C6517A" w:rsidRDefault="00C6517A">
      <w:pPr>
        <w:pStyle w:val="ConsPlusTitle"/>
        <w:jc w:val="center"/>
      </w:pPr>
      <w:r>
        <w:t>ПОСТАНОВЛЕНИЕ</w:t>
      </w:r>
    </w:p>
    <w:p w:rsidR="00C6517A" w:rsidRDefault="00C6517A">
      <w:pPr>
        <w:pStyle w:val="ConsPlusTitle"/>
        <w:jc w:val="center"/>
      </w:pPr>
      <w:r>
        <w:t>от 3 мая 2018 г. N 186-П</w:t>
      </w:r>
    </w:p>
    <w:p w:rsidR="00C6517A" w:rsidRDefault="00C6517A">
      <w:pPr>
        <w:pStyle w:val="ConsPlusTitle"/>
        <w:jc w:val="center"/>
      </w:pPr>
    </w:p>
    <w:p w:rsidR="00C6517A" w:rsidRDefault="00C6517A">
      <w:pPr>
        <w:pStyle w:val="ConsPlusTitle"/>
        <w:jc w:val="center"/>
      </w:pPr>
      <w:r>
        <w:t>ОБ УТВЕРЖДЕНИИ ПОЛОЖЕНИЯ О ПОРЯДКЕ ОБЕСПЕЧЕНИЯ</w:t>
      </w:r>
    </w:p>
    <w:p w:rsidR="00C6517A" w:rsidRDefault="00C6517A">
      <w:pPr>
        <w:pStyle w:val="ConsPlusTitle"/>
        <w:jc w:val="center"/>
      </w:pPr>
      <w:r>
        <w:t>ИСПОЛНИТЕЛЬНЫМИ ОРГАНАМИ УЛЬЯНОВСКОЙ ОБЛАСТИ УСЛОВИЙ</w:t>
      </w:r>
    </w:p>
    <w:p w:rsidR="00C6517A" w:rsidRDefault="00C6517A">
      <w:pPr>
        <w:pStyle w:val="ConsPlusTitle"/>
        <w:jc w:val="center"/>
      </w:pPr>
      <w:r>
        <w:t>ДЛЯ УЧАСТИЯ ТРЕХСТОРОННЕЙ КОМИССИИ УЛЬЯНОВСКОЙ ОБЛАСТИ</w:t>
      </w:r>
    </w:p>
    <w:p w:rsidR="00C6517A" w:rsidRDefault="00C6517A">
      <w:pPr>
        <w:pStyle w:val="ConsPlusTitle"/>
        <w:jc w:val="center"/>
      </w:pPr>
      <w:r>
        <w:t>ПО РЕГУЛИРОВАНИЮ СОЦИАЛЬНО-ТРУДОВЫХ ОТНОШЕНИЙ В РАЗРАБОТКЕ</w:t>
      </w:r>
    </w:p>
    <w:p w:rsidR="00C6517A" w:rsidRDefault="00C6517A">
      <w:pPr>
        <w:pStyle w:val="ConsPlusTitle"/>
        <w:jc w:val="center"/>
      </w:pPr>
      <w:r>
        <w:t>И (ИЛИ) ОБСУЖДЕНИИ ПРОЕКТОВ АКТОВ ОРГАНОВ ГОСУДАРСТВЕННОЙ</w:t>
      </w:r>
    </w:p>
    <w:p w:rsidR="00C6517A" w:rsidRDefault="00C6517A">
      <w:pPr>
        <w:pStyle w:val="ConsPlusTitle"/>
        <w:jc w:val="center"/>
      </w:pPr>
      <w:r>
        <w:t>ВЛАСТИ УЛЬЯНОВСКОЙ ОБЛАСТИ В СФЕРЕ ТРУДА</w:t>
      </w:r>
    </w:p>
    <w:p w:rsidR="00C6517A" w:rsidRDefault="00C651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1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24.07.2018 </w:t>
            </w:r>
            <w:hyperlink r:id="rId5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6">
              <w:r>
                <w:rPr>
                  <w:color w:val="0000FF"/>
                </w:rPr>
                <w:t>N 839-П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</w:tr>
    </w:tbl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35.1</w:t>
        </w:r>
      </w:hyperlink>
      <w:r>
        <w:t xml:space="preserve"> Трудового кодекса Российской Федерации Правительство Ульяновской области постановляет: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порядке обеспечения исполнительными органами Ульяновской области условий для участия трехсторонней комиссии Ульяновской области по регулированию социально-трудовых отношений в разработке и (или) обсуждении проектов актов органов государственной власти Ульяновской области в сфере труда.</w:t>
      </w:r>
    </w:p>
    <w:p w:rsidR="00C6517A" w:rsidRDefault="00C6517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right"/>
      </w:pPr>
      <w:r>
        <w:t>Председатель</w:t>
      </w:r>
    </w:p>
    <w:p w:rsidR="00C6517A" w:rsidRDefault="00C6517A">
      <w:pPr>
        <w:pStyle w:val="ConsPlusNormal"/>
        <w:jc w:val="right"/>
      </w:pPr>
      <w:r>
        <w:t>Правительства Ульяновской области</w:t>
      </w:r>
    </w:p>
    <w:p w:rsidR="00C6517A" w:rsidRDefault="00C6517A">
      <w:pPr>
        <w:pStyle w:val="ConsPlusNormal"/>
        <w:jc w:val="right"/>
      </w:pPr>
      <w:r>
        <w:t>А.А.СМЕКАЛИН</w:t>
      </w: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right"/>
        <w:outlineLvl w:val="0"/>
      </w:pPr>
      <w:r>
        <w:t>Утверждено</w:t>
      </w:r>
    </w:p>
    <w:p w:rsidR="00C6517A" w:rsidRDefault="00C6517A">
      <w:pPr>
        <w:pStyle w:val="ConsPlusNormal"/>
        <w:jc w:val="right"/>
      </w:pPr>
      <w:r>
        <w:t>постановлением</w:t>
      </w:r>
    </w:p>
    <w:p w:rsidR="00C6517A" w:rsidRDefault="00C6517A">
      <w:pPr>
        <w:pStyle w:val="ConsPlusNormal"/>
        <w:jc w:val="right"/>
      </w:pPr>
      <w:r>
        <w:t>Правительства Ульяновской области</w:t>
      </w:r>
    </w:p>
    <w:p w:rsidR="00C6517A" w:rsidRDefault="00C6517A">
      <w:pPr>
        <w:pStyle w:val="ConsPlusNormal"/>
        <w:jc w:val="right"/>
      </w:pPr>
      <w:r>
        <w:t>от 3 мая 2018 г. N 186-П</w:t>
      </w: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Title"/>
        <w:jc w:val="center"/>
      </w:pPr>
      <w:bookmarkStart w:id="0" w:name="P34"/>
      <w:bookmarkEnd w:id="0"/>
      <w:r>
        <w:t>ПОЛОЖЕНИЕ</w:t>
      </w:r>
    </w:p>
    <w:p w:rsidR="00C6517A" w:rsidRDefault="00C6517A">
      <w:pPr>
        <w:pStyle w:val="ConsPlusTitle"/>
        <w:jc w:val="center"/>
      </w:pPr>
      <w:r>
        <w:t>О ПОРЯДКЕ ОБЕСПЕЧЕНИЯ ИСПОЛНИТЕЛЬНЫМИ ОРГАНАМИ УЛЬЯНОВСКОЙ</w:t>
      </w:r>
    </w:p>
    <w:p w:rsidR="00C6517A" w:rsidRDefault="00C6517A">
      <w:pPr>
        <w:pStyle w:val="ConsPlusTitle"/>
        <w:jc w:val="center"/>
      </w:pPr>
      <w:r>
        <w:t>ОБЛАСТИ УСЛОВИЙ ДЛЯ УЧАСТИЯ ТРЕХСТОРОННЕЙ КОМИССИИ</w:t>
      </w:r>
    </w:p>
    <w:p w:rsidR="00C6517A" w:rsidRDefault="00C6517A">
      <w:pPr>
        <w:pStyle w:val="ConsPlusTitle"/>
        <w:jc w:val="center"/>
      </w:pPr>
      <w:r>
        <w:t>УЛЬЯНОВСКОЙ ОБЛАСТИ ПО РЕГУЛИРОВАНИЮ СОЦИАЛЬНО-ТРУДОВЫХ</w:t>
      </w:r>
    </w:p>
    <w:p w:rsidR="00C6517A" w:rsidRDefault="00C6517A">
      <w:pPr>
        <w:pStyle w:val="ConsPlusTitle"/>
        <w:jc w:val="center"/>
      </w:pPr>
      <w:r>
        <w:t>ОТНОШЕНИЙ В РАЗРАБОТКЕ И (ИЛИ) ОБСУЖДЕНИИ ПРОЕКТОВ АКТОВ</w:t>
      </w:r>
    </w:p>
    <w:p w:rsidR="00C6517A" w:rsidRDefault="00C6517A">
      <w:pPr>
        <w:pStyle w:val="ConsPlusTitle"/>
        <w:jc w:val="center"/>
      </w:pPr>
      <w:r>
        <w:t>ОРГАНОВ ГОСУДАРСТВЕННОЙ ВЛАСТИ УЛЬЯНОВСКОЙ ОБЛАСТИ</w:t>
      </w:r>
    </w:p>
    <w:p w:rsidR="00C6517A" w:rsidRDefault="00C6517A">
      <w:pPr>
        <w:pStyle w:val="ConsPlusTitle"/>
        <w:jc w:val="center"/>
      </w:pPr>
      <w:r>
        <w:t>В СФЕРЕ ТРУДА</w:t>
      </w:r>
    </w:p>
    <w:p w:rsidR="00C6517A" w:rsidRDefault="00C651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1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Ульяновской области</w:t>
            </w:r>
          </w:p>
          <w:p w:rsidR="00C6517A" w:rsidRDefault="00C65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24.07.2018 </w:t>
            </w:r>
            <w:hyperlink r:id="rId9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 xml:space="preserve">, от 30.12.2022 </w:t>
            </w:r>
            <w:hyperlink r:id="rId10">
              <w:r>
                <w:rPr>
                  <w:color w:val="0000FF"/>
                </w:rPr>
                <w:t>N 839-П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17A" w:rsidRDefault="00C6517A">
            <w:pPr>
              <w:pStyle w:val="ConsPlusNormal"/>
            </w:pPr>
          </w:p>
        </w:tc>
      </w:tr>
    </w:tbl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ind w:firstLine="540"/>
        <w:jc w:val="both"/>
      </w:pPr>
      <w:r>
        <w:t>1. Настоящее Положение устанавливает порядок обеспечения исполнительными органами Ульяновской области условий для участия трехсторонней комиссии Ульяновской области по регулированию социально-трудовых отношений (далее - Комиссия) в разработке и (или) обсуждении проектов законодательных и иных нормативных правовых актов Ульяновской области, других актов органов государственной власти Ульяновской области в сфере труда, которые разрабатываются исполнительными органами Ульяновской области (далее - проекты актов).</w:t>
      </w:r>
    </w:p>
    <w:p w:rsidR="00C6517A" w:rsidRDefault="00C6517A">
      <w:pPr>
        <w:pStyle w:val="ConsPlusNormal"/>
        <w:jc w:val="both"/>
      </w:pPr>
      <w:r>
        <w:t xml:space="preserve">(в ред. постановлений Правительства Ульяновской области от 24.07.2018 </w:t>
      </w:r>
      <w:hyperlink r:id="rId11">
        <w:r>
          <w:rPr>
            <w:color w:val="0000FF"/>
          </w:rPr>
          <w:t>N 335-П</w:t>
        </w:r>
      </w:hyperlink>
      <w:r>
        <w:t xml:space="preserve">, от 30.12.2022 </w:t>
      </w:r>
      <w:hyperlink r:id="rId12">
        <w:r>
          <w:rPr>
            <w:color w:val="0000FF"/>
          </w:rPr>
          <w:t>N 839-П</w:t>
        </w:r>
      </w:hyperlink>
      <w:r>
        <w:t>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2. Исполнительный орган Ульяновской области, принявший решение о разработке проекта акта (далее - разработчик), направляет с сопроводительным письмом проект акта, а также документы и материалы, необходимые для его обсуждения, в Комиссию по адресу: 432980, Ульяновская область, г. Ульяновск, ул. Кузнецова, д. 5а, на бумажном носителе почтовой связью либо нарочным, либо в электронной форме с использованием единой системы документооборота Правительства Ульяновской области и возглавляемых им исполнительных органов Ульяновской области (далее - ЕСЭД).</w:t>
      </w:r>
    </w:p>
    <w:p w:rsidR="00C6517A" w:rsidRDefault="00C6517A">
      <w:pPr>
        <w:pStyle w:val="ConsPlusNormal"/>
        <w:jc w:val="both"/>
      </w:pPr>
      <w:r>
        <w:t xml:space="preserve">(п.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3. Ответственный секретарь Комиссии в течение трех рабочих дней со дня получения проекта акта направляет его координаторам сторон Комиссии для рассмотрения.</w:t>
      </w:r>
    </w:p>
    <w:p w:rsidR="00C6517A" w:rsidRDefault="00C6517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4. Координаторы сторон Комиссии в течение пяти рабочих дней со дня получения проекта акта, а также документов и материалов, необходимых для его обсуждения, направляют мнение сторон Комиссии по проекту акта ответственному секретарю Комиссии.</w:t>
      </w:r>
    </w:p>
    <w:p w:rsidR="00C6517A" w:rsidRDefault="00C6517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5. Ответственный секретарь Комиссии не позднее 30 календарных дней со дня поступления проекта акта в Комиссию направляет разработчику решение Комиссии или мнения сторон Комиссии об этом проекте по адресу электронной почты, указанной разработчиком в сопроводительном письме, или посредством размещения указанных решения или мнений в ЕСЭД.</w:t>
      </w:r>
    </w:p>
    <w:p w:rsidR="00C6517A" w:rsidRDefault="00C6517A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30.12.2022 N 839-П.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7. Решение Комиссии или мнения сторон Комиссии о проекте акта подлежат обязательному рассмотрению разработчиком. Разработчик дорабатывает проект акта с учетом указанных решения Комиссии или мнений сторон Комиссии.</w:t>
      </w:r>
    </w:p>
    <w:p w:rsidR="00C6517A" w:rsidRDefault="00C6517A">
      <w:pPr>
        <w:pStyle w:val="ConsPlusNormal"/>
        <w:spacing w:before="220"/>
        <w:ind w:firstLine="540"/>
        <w:jc w:val="both"/>
      </w:pPr>
      <w:r>
        <w:t>В случае несогласия разработчика с решением Комиссии или мнениями сторон Комиссии в пояснительной записке к проекту акта разработчик обязан отразить обоснование причин своего несогласия с ними.</w:t>
      </w:r>
    </w:p>
    <w:p w:rsidR="00C6517A" w:rsidRDefault="00C6517A">
      <w:pPr>
        <w:pStyle w:val="ConsPlusNormal"/>
        <w:jc w:val="both"/>
      </w:pPr>
      <w:r>
        <w:t xml:space="preserve">(п. 7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30.12.2022 N 839-П)</w:t>
      </w: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jc w:val="both"/>
      </w:pPr>
    </w:p>
    <w:p w:rsidR="00C6517A" w:rsidRDefault="00C651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7FA9" w:rsidRDefault="00B37FA9">
      <w:bookmarkStart w:id="1" w:name="_GoBack"/>
      <w:bookmarkEnd w:id="1"/>
    </w:p>
    <w:sectPr w:rsidR="00B37FA9" w:rsidSect="0002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A"/>
    <w:rsid w:val="00B37FA9"/>
    <w:rsid w:val="00C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17BB-4316-4612-AE38-67A012D1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1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51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51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559&amp;dst=100007" TargetMode="External"/><Relationship Id="rId13" Type="http://schemas.openxmlformats.org/officeDocument/2006/relationships/hyperlink" Target="https://login.consultant.ru/link/?req=doc&amp;base=RLAW076&amp;n=67559&amp;dst=100011" TargetMode="External"/><Relationship Id="rId18" Type="http://schemas.openxmlformats.org/officeDocument/2006/relationships/hyperlink" Target="https://login.consultant.ru/link/?req=doc&amp;base=RLAW076&amp;n=67559&amp;dst=100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114&amp;dst=251" TargetMode="External"/><Relationship Id="rId12" Type="http://schemas.openxmlformats.org/officeDocument/2006/relationships/hyperlink" Target="https://login.consultant.ru/link/?req=doc&amp;base=RLAW076&amp;n=67559&amp;dst=100010" TargetMode="External"/><Relationship Id="rId17" Type="http://schemas.openxmlformats.org/officeDocument/2006/relationships/hyperlink" Target="https://login.consultant.ru/link/?req=doc&amp;base=RLAW076&amp;n=67559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67559&amp;dst=1000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7559&amp;dst=100005" TargetMode="External"/><Relationship Id="rId11" Type="http://schemas.openxmlformats.org/officeDocument/2006/relationships/hyperlink" Target="https://login.consultant.ru/link/?req=doc&amp;base=RLAW076&amp;n=44496&amp;dst=100005" TargetMode="External"/><Relationship Id="rId5" Type="http://schemas.openxmlformats.org/officeDocument/2006/relationships/hyperlink" Target="https://login.consultant.ru/link/?req=doc&amp;base=RLAW076&amp;n=44496&amp;dst=100005" TargetMode="External"/><Relationship Id="rId15" Type="http://schemas.openxmlformats.org/officeDocument/2006/relationships/hyperlink" Target="https://login.consultant.ru/link/?req=doc&amp;base=RLAW076&amp;n=67559&amp;dst=100014" TargetMode="External"/><Relationship Id="rId10" Type="http://schemas.openxmlformats.org/officeDocument/2006/relationships/hyperlink" Target="https://login.consultant.ru/link/?req=doc&amp;base=RLAW076&amp;n=67559&amp;dst=10000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44496&amp;dst=100005" TargetMode="External"/><Relationship Id="rId14" Type="http://schemas.openxmlformats.org/officeDocument/2006/relationships/hyperlink" Target="https://login.consultant.ru/link/?req=doc&amp;base=RLAW076&amp;n=6755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2024-10-16T05:35:00Z</dcterms:created>
  <dcterms:modified xsi:type="dcterms:W3CDTF">2024-10-16T05:35:00Z</dcterms:modified>
</cp:coreProperties>
</file>