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CD8" w:rsidRDefault="00FE7CD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E7CD8" w:rsidRDefault="00FE7CD8">
      <w:pPr>
        <w:pStyle w:val="ConsPlusNormal"/>
        <w:jc w:val="both"/>
        <w:outlineLvl w:val="0"/>
      </w:pPr>
    </w:p>
    <w:p w:rsidR="00FE7CD8" w:rsidRDefault="00FE7CD8">
      <w:pPr>
        <w:pStyle w:val="ConsPlusTitle"/>
        <w:jc w:val="center"/>
        <w:outlineLvl w:val="0"/>
      </w:pPr>
      <w:r>
        <w:t>ПРАВИТЕЛЬСТВО УЛЬЯНОВСКОЙ ОБЛАСТИ</w:t>
      </w:r>
    </w:p>
    <w:p w:rsidR="00FE7CD8" w:rsidRDefault="00FE7CD8">
      <w:pPr>
        <w:pStyle w:val="ConsPlusTitle"/>
        <w:ind w:firstLine="540"/>
        <w:jc w:val="both"/>
      </w:pPr>
    </w:p>
    <w:p w:rsidR="00FE7CD8" w:rsidRDefault="00FE7CD8">
      <w:pPr>
        <w:pStyle w:val="ConsPlusTitle"/>
        <w:jc w:val="center"/>
      </w:pPr>
      <w:r>
        <w:t>ПОСТАНОВЛЕНИЕ</w:t>
      </w:r>
    </w:p>
    <w:p w:rsidR="00FE7CD8" w:rsidRDefault="00FE7CD8">
      <w:pPr>
        <w:pStyle w:val="ConsPlusTitle"/>
        <w:jc w:val="center"/>
      </w:pPr>
      <w:r>
        <w:t>от 18 августа 2022 г. N 467-П</w:t>
      </w:r>
    </w:p>
    <w:p w:rsidR="00FE7CD8" w:rsidRDefault="00FE7CD8">
      <w:pPr>
        <w:pStyle w:val="ConsPlusTitle"/>
        <w:ind w:firstLine="540"/>
        <w:jc w:val="both"/>
      </w:pPr>
    </w:p>
    <w:p w:rsidR="00FE7CD8" w:rsidRDefault="00FE7CD8">
      <w:pPr>
        <w:pStyle w:val="ConsPlusTitle"/>
        <w:jc w:val="center"/>
      </w:pPr>
      <w:r>
        <w:t>ОБ УТВЕРЖДЕНИИ ПРАВИЛ ПРЕДОСТАВЛЕНИЯ ЮРИДИЧЕСКИМ ЛИЦАМ</w:t>
      </w:r>
    </w:p>
    <w:p w:rsidR="00FE7CD8" w:rsidRDefault="00FE7CD8">
      <w:pPr>
        <w:pStyle w:val="ConsPlusTitle"/>
        <w:jc w:val="center"/>
      </w:pPr>
      <w:r>
        <w:t>И ИНДИВИДУАЛЬНЫМ ПРЕДПРИНИМАТЕЛЯМ, ОСУЩЕСТВЛЯЮЩИМ</w:t>
      </w:r>
    </w:p>
    <w:p w:rsidR="00FE7CD8" w:rsidRDefault="00FE7CD8">
      <w:pPr>
        <w:pStyle w:val="ConsPlusTitle"/>
        <w:jc w:val="center"/>
      </w:pPr>
      <w:r>
        <w:t>ОБРАЗОВАТЕЛЬНУЮ ДЕЯТЕЛЬНОСТЬ, СУБСИДИЙ ИЗ ОБЛАСТНОГО БЮДЖЕТА</w:t>
      </w:r>
    </w:p>
    <w:p w:rsidR="00FE7CD8" w:rsidRDefault="00FE7CD8">
      <w:pPr>
        <w:pStyle w:val="ConsPlusTitle"/>
        <w:jc w:val="center"/>
      </w:pPr>
      <w:r>
        <w:t>УЛЬЯНОВСКОЙ ОБЛАСТИ В ЦЕЛЯХ ВОЗМЕЩЕНИЯ ЧАСТИ ЗАТРАТ,</w:t>
      </w:r>
    </w:p>
    <w:p w:rsidR="00FE7CD8" w:rsidRDefault="00FE7CD8">
      <w:pPr>
        <w:pStyle w:val="ConsPlusTitle"/>
        <w:jc w:val="center"/>
      </w:pPr>
      <w:r>
        <w:t>СВЯЗАННЫХ С ОКАЗАНИЕМ ГОСУДАРСТВЕННОЙ УСЛУГИ В ОБЛАСТИ</w:t>
      </w:r>
    </w:p>
    <w:p w:rsidR="00FE7CD8" w:rsidRDefault="00FE7CD8">
      <w:pPr>
        <w:pStyle w:val="ConsPlusTitle"/>
        <w:jc w:val="center"/>
      </w:pPr>
      <w:r>
        <w:t>СОДЕЙСТВИЯ ЗАНЯТОСТИ НАСЕЛЕНИЯ В СООТВЕТСТВИИ С СОЦИАЛЬНЫМ</w:t>
      </w:r>
    </w:p>
    <w:p w:rsidR="00FE7CD8" w:rsidRDefault="00FE7CD8">
      <w:pPr>
        <w:pStyle w:val="ConsPlusTitle"/>
        <w:jc w:val="center"/>
      </w:pPr>
      <w:r>
        <w:t>СЕРТИФИКАТОМ НА ПОЛУЧЕНИЕ УКАЗАННОЙ ГОСУДАРСТВЕННОЙ УСЛУГИ</w:t>
      </w:r>
    </w:p>
    <w:p w:rsidR="00FE7CD8" w:rsidRDefault="00FE7CD8">
      <w:pPr>
        <w:pStyle w:val="ConsPlusTitle"/>
        <w:jc w:val="center"/>
      </w:pPr>
      <w:r>
        <w:t>В СОЦИАЛЬНОЙ СФЕРЕ</w:t>
      </w:r>
    </w:p>
    <w:p w:rsidR="00FE7CD8" w:rsidRDefault="00FE7C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7C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CD8" w:rsidRDefault="00FE7C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CD8" w:rsidRDefault="00FE7C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7CD8" w:rsidRDefault="00FE7C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7CD8" w:rsidRDefault="00FE7C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FE7CD8" w:rsidRDefault="00FE7CD8">
            <w:pPr>
              <w:pStyle w:val="ConsPlusNormal"/>
              <w:jc w:val="center"/>
            </w:pPr>
            <w:r>
              <w:rPr>
                <w:color w:val="392C69"/>
              </w:rPr>
              <w:t>от 24.09.2024 N 568-П)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CD8" w:rsidRDefault="00FE7CD8">
            <w:pPr>
              <w:pStyle w:val="ConsPlusNormal"/>
            </w:pPr>
          </w:p>
        </w:tc>
      </w:tr>
    </w:tbl>
    <w:p w:rsidR="00FE7CD8" w:rsidRDefault="00FE7CD8">
      <w:pPr>
        <w:pStyle w:val="ConsPlusNormal"/>
        <w:jc w:val="both"/>
      </w:pPr>
    </w:p>
    <w:p w:rsidR="00FE7CD8" w:rsidRDefault="00FE7CD8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78.4</w:t>
        </w:r>
      </w:hyperlink>
      <w:r>
        <w:t xml:space="preserve"> Бюджетного кодекса Российской Федерации и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13.07.2020 N 189-ФЗ "О государственном (муниципальном) социальном заказе на оказание государственных (муниципальных) услуг в социальной сфере" Правительство Ульяновской области постановляет: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>
        <w:r>
          <w:rPr>
            <w:color w:val="0000FF"/>
          </w:rPr>
          <w:t>Правила</w:t>
        </w:r>
      </w:hyperlink>
      <w:r>
        <w:t xml:space="preserve"> предоставления юридическим лицам и индивидуальным предпринимателям, осуществляющим образовательную деятельность, субсидий из областного бюджета Ульяновской области в целях возмещения части затрат, связанных с оказанием государственной услуги в области содействия занятости населения в соответствии с социальным сертификатом на получение указанной государственной услуги в социальной сфере.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>2. Настоящее постановление вступает в силу на следующий день после дня его официального опубликования и действует до 1 января 2025 года.</w:t>
      </w:r>
    </w:p>
    <w:p w:rsidR="00FE7CD8" w:rsidRDefault="00FE7CD8">
      <w:pPr>
        <w:pStyle w:val="ConsPlusNormal"/>
        <w:jc w:val="both"/>
      </w:pPr>
    </w:p>
    <w:p w:rsidR="00FE7CD8" w:rsidRDefault="00FE7CD8">
      <w:pPr>
        <w:pStyle w:val="ConsPlusNormal"/>
        <w:jc w:val="right"/>
      </w:pPr>
      <w:r>
        <w:t>Председатель</w:t>
      </w:r>
    </w:p>
    <w:p w:rsidR="00FE7CD8" w:rsidRDefault="00FE7CD8">
      <w:pPr>
        <w:pStyle w:val="ConsPlusNormal"/>
        <w:jc w:val="right"/>
      </w:pPr>
      <w:r>
        <w:t>Правительства Ульяновской области</w:t>
      </w:r>
    </w:p>
    <w:p w:rsidR="00FE7CD8" w:rsidRDefault="00FE7CD8">
      <w:pPr>
        <w:pStyle w:val="ConsPlusNormal"/>
        <w:jc w:val="right"/>
      </w:pPr>
      <w:r>
        <w:t>В.Н.РАЗУМКОВ</w:t>
      </w:r>
    </w:p>
    <w:p w:rsidR="00FE7CD8" w:rsidRDefault="00FE7CD8">
      <w:pPr>
        <w:pStyle w:val="ConsPlusNormal"/>
        <w:jc w:val="both"/>
      </w:pPr>
    </w:p>
    <w:p w:rsidR="00FE7CD8" w:rsidRDefault="00FE7CD8">
      <w:pPr>
        <w:pStyle w:val="ConsPlusNormal"/>
        <w:jc w:val="both"/>
      </w:pPr>
    </w:p>
    <w:p w:rsidR="00FE7CD8" w:rsidRDefault="00FE7CD8">
      <w:pPr>
        <w:pStyle w:val="ConsPlusNormal"/>
        <w:jc w:val="both"/>
      </w:pPr>
    </w:p>
    <w:p w:rsidR="00FE7CD8" w:rsidRDefault="00FE7CD8">
      <w:pPr>
        <w:pStyle w:val="ConsPlusNormal"/>
        <w:jc w:val="both"/>
      </w:pPr>
    </w:p>
    <w:p w:rsidR="00FE7CD8" w:rsidRDefault="00FE7CD8">
      <w:pPr>
        <w:pStyle w:val="ConsPlusNormal"/>
        <w:jc w:val="both"/>
      </w:pPr>
    </w:p>
    <w:p w:rsidR="00FE7CD8" w:rsidRDefault="00FE7CD8">
      <w:pPr>
        <w:pStyle w:val="ConsPlusNormal"/>
        <w:jc w:val="right"/>
        <w:outlineLvl w:val="0"/>
      </w:pPr>
      <w:r>
        <w:t>Утверждены</w:t>
      </w:r>
    </w:p>
    <w:p w:rsidR="00FE7CD8" w:rsidRDefault="00FE7CD8">
      <w:pPr>
        <w:pStyle w:val="ConsPlusNormal"/>
        <w:jc w:val="right"/>
      </w:pPr>
      <w:r>
        <w:t>постановлением</w:t>
      </w:r>
    </w:p>
    <w:p w:rsidR="00FE7CD8" w:rsidRDefault="00FE7CD8">
      <w:pPr>
        <w:pStyle w:val="ConsPlusNormal"/>
        <w:jc w:val="right"/>
      </w:pPr>
      <w:r>
        <w:t>Правительства Ульяновской области</w:t>
      </w:r>
    </w:p>
    <w:p w:rsidR="00FE7CD8" w:rsidRDefault="00FE7CD8">
      <w:pPr>
        <w:pStyle w:val="ConsPlusNormal"/>
        <w:jc w:val="right"/>
      </w:pPr>
      <w:r>
        <w:t>от 18 августа 2022 г. N 467-П</w:t>
      </w:r>
    </w:p>
    <w:p w:rsidR="00FE7CD8" w:rsidRDefault="00FE7CD8">
      <w:pPr>
        <w:pStyle w:val="ConsPlusNormal"/>
        <w:jc w:val="both"/>
      </w:pPr>
    </w:p>
    <w:p w:rsidR="00FE7CD8" w:rsidRDefault="00FE7CD8">
      <w:pPr>
        <w:pStyle w:val="ConsPlusTitle"/>
        <w:jc w:val="center"/>
      </w:pPr>
      <w:bookmarkStart w:id="0" w:name="P35"/>
      <w:bookmarkEnd w:id="0"/>
      <w:r>
        <w:t>ПРАВИЛА</w:t>
      </w:r>
    </w:p>
    <w:p w:rsidR="00FE7CD8" w:rsidRDefault="00FE7CD8">
      <w:pPr>
        <w:pStyle w:val="ConsPlusTitle"/>
        <w:jc w:val="center"/>
      </w:pPr>
      <w:r>
        <w:t>ПРЕДОСТАВЛЕНИЯ ЮРИДИЧЕСКИМ ЛИЦАМ И ИНДИВИДУАЛЬНЫМ</w:t>
      </w:r>
    </w:p>
    <w:p w:rsidR="00FE7CD8" w:rsidRDefault="00FE7CD8">
      <w:pPr>
        <w:pStyle w:val="ConsPlusTitle"/>
        <w:jc w:val="center"/>
      </w:pPr>
      <w:r>
        <w:t>ПРЕДПРИНИМАТЕЛЯМ, ОСУЩЕСТВЛЯЮЩИМ ОБРАЗОВАТЕЛЬНУЮ</w:t>
      </w:r>
    </w:p>
    <w:p w:rsidR="00FE7CD8" w:rsidRDefault="00FE7CD8">
      <w:pPr>
        <w:pStyle w:val="ConsPlusTitle"/>
        <w:jc w:val="center"/>
      </w:pPr>
      <w:r>
        <w:t>ДЕЯТЕЛЬНОСТЬ, СУБСИДИЙ ИЗ ОБЛАСТНОГО БЮДЖЕТА УЛЬЯНОВСКОЙ</w:t>
      </w:r>
    </w:p>
    <w:p w:rsidR="00FE7CD8" w:rsidRDefault="00FE7CD8">
      <w:pPr>
        <w:pStyle w:val="ConsPlusTitle"/>
        <w:jc w:val="center"/>
      </w:pPr>
      <w:r>
        <w:t>ОБЛАСТИ В ЦЕЛЯХ ВОЗМЕЩЕНИЯ ЧАСТИ ЗАТРАТ, СВЯЗАННЫХ</w:t>
      </w:r>
    </w:p>
    <w:p w:rsidR="00FE7CD8" w:rsidRDefault="00FE7CD8">
      <w:pPr>
        <w:pStyle w:val="ConsPlusTitle"/>
        <w:jc w:val="center"/>
      </w:pPr>
      <w:r>
        <w:lastRenderedPageBreak/>
        <w:t>С ОКАЗАНИЕМ ГОСУДАРСТВЕННОЙ УСЛУГИ В ОБЛАСТИ СОДЕЙСТВИЯ</w:t>
      </w:r>
    </w:p>
    <w:p w:rsidR="00FE7CD8" w:rsidRDefault="00FE7CD8">
      <w:pPr>
        <w:pStyle w:val="ConsPlusTitle"/>
        <w:jc w:val="center"/>
      </w:pPr>
      <w:r>
        <w:t>ЗАНЯТОСТИ НАСЕЛЕНИЯ В СООТВЕТСТВИИ С СОЦИАЛЬНЫМ СЕРТИФИКАТОМ</w:t>
      </w:r>
    </w:p>
    <w:p w:rsidR="00FE7CD8" w:rsidRDefault="00FE7CD8">
      <w:pPr>
        <w:pStyle w:val="ConsPlusTitle"/>
        <w:jc w:val="center"/>
      </w:pPr>
      <w:r>
        <w:t>НА ПОЛУЧЕНИЕ УКАЗАННОЙ ГОСУДАРСТВЕННОЙ УСЛУГИ</w:t>
      </w:r>
    </w:p>
    <w:p w:rsidR="00FE7CD8" w:rsidRDefault="00FE7CD8">
      <w:pPr>
        <w:pStyle w:val="ConsPlusTitle"/>
        <w:jc w:val="center"/>
      </w:pPr>
      <w:r>
        <w:t>В СОЦИАЛЬНОЙ СФЕРЕ</w:t>
      </w:r>
    </w:p>
    <w:p w:rsidR="00FE7CD8" w:rsidRDefault="00FE7C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7C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CD8" w:rsidRDefault="00FE7C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CD8" w:rsidRDefault="00FE7C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7CD8" w:rsidRDefault="00FE7C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7CD8" w:rsidRDefault="00FE7C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FE7CD8" w:rsidRDefault="00FE7CD8">
            <w:pPr>
              <w:pStyle w:val="ConsPlusNormal"/>
              <w:jc w:val="center"/>
            </w:pPr>
            <w:r>
              <w:rPr>
                <w:color w:val="392C69"/>
              </w:rPr>
              <w:t>от 24.09.2024 N 568-П)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CD8" w:rsidRDefault="00FE7CD8">
            <w:pPr>
              <w:pStyle w:val="ConsPlusNormal"/>
            </w:pPr>
          </w:p>
        </w:tc>
      </w:tr>
    </w:tbl>
    <w:p w:rsidR="00FE7CD8" w:rsidRDefault="00FE7CD8">
      <w:pPr>
        <w:pStyle w:val="ConsPlusNormal"/>
        <w:jc w:val="both"/>
      </w:pPr>
    </w:p>
    <w:p w:rsidR="00FE7CD8" w:rsidRDefault="00FE7CD8">
      <w:pPr>
        <w:pStyle w:val="ConsPlusNormal"/>
        <w:ind w:firstLine="540"/>
        <w:jc w:val="both"/>
      </w:pPr>
      <w:r>
        <w:t>1. Настоящие Правила устанавливают порядок предоставления юридическим лицам и индивидуальным предпринимателям, осуществляющим образовательную деятельность, субсидий из областного бюджета Ульяновской области в целях возмещения части затрат, связанных с оказанием государственной услуги в области содействия занятости населения в соответствии с социальным сертификатом на получение указанной государственной услуги в социальной сфере (далее - исполнители услуги, субсидии, услуга, социальный сертификат соответственно).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>2. Субсидии предоставляются исполнителям услуг, состоящим в реестре исполнителей государственных услуг в области содействия занятости населения в соответствии с социальным сертификатом (далее - реестр).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>3. Для целей настоящих Правил услугой признается организация профессионального обучения и дополнительного профессионального образования, в том числе в другой местности, потребителей услуги, которыми являются женщины, находящиеся в отпуске по уходу за ребенком до достижения им возраста трех лет, состоящие в трудовых отношениях, обратившиеся в Областное государственное казенное учреждение "Кадровый центр Ульяновской области" с целью прохождения профессионального обучения или получения дополнительного профессионального образования и получившие социальный сертификат.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>4. Субсидии предоставляются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доведенных до Агентства по развитию человеческого потенциала и трудовых ресурсов (далее - уполномоченный орган) как получателя средств областного бюджета Ульяновской области.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>5. Объем субсидии признается равным объему фактически осуществленных исполнителем услуги затрат, связанных с оказанием услуги, но не должен превышать 24 тыс. рублей в расчете на одного потребителя услуги, прошедшего профессиональное обучение или получившего дополнительное профессиональное образование.</w:t>
      </w:r>
    </w:p>
    <w:p w:rsidR="00FE7CD8" w:rsidRDefault="00FE7CD8">
      <w:pPr>
        <w:pStyle w:val="ConsPlusNormal"/>
        <w:spacing w:before="220"/>
        <w:ind w:firstLine="540"/>
        <w:jc w:val="both"/>
      </w:pPr>
      <w:bookmarkStart w:id="1" w:name="P53"/>
      <w:bookmarkEnd w:id="1"/>
      <w:r>
        <w:t>6. Для получения субсидии исполнитель услуги не позднее 5 рабочих дней со дня завершения прохождения потребителем услуги профессионального обучения или получения им дополнительного профессионального образования представляет в уполномоченный орган непосредственно при его посещении или почтовой связью:</w:t>
      </w:r>
    </w:p>
    <w:p w:rsidR="00FE7CD8" w:rsidRDefault="00FE7CD8">
      <w:pPr>
        <w:pStyle w:val="ConsPlusNormal"/>
        <w:spacing w:before="220"/>
        <w:ind w:firstLine="540"/>
        <w:jc w:val="both"/>
      </w:pPr>
      <w:bookmarkStart w:id="2" w:name="P54"/>
      <w:bookmarkEnd w:id="2"/>
      <w:r>
        <w:t>1) заявление на получение субсидии, составленное в произвольной форме и подписанное единоличным исполнительным органом исполнителя услуги - юридического лица или исполнителем услуги - индивидуальным предпринимателем соответственно;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>2) копию распорядительного акта исполнителя услуги о приеме потребителя услуги на обучение для прохождения профессионального обучения или получения дополнительного профессионального образования или выписку из указанного акта, заверенную единоличным исполнительным органом исполнителя услуги - юридического лица или исполнителем услуги - индивидуальным предпринимателем;</w:t>
      </w:r>
    </w:p>
    <w:p w:rsidR="00FE7CD8" w:rsidRDefault="00FE7CD8">
      <w:pPr>
        <w:pStyle w:val="ConsPlusNormal"/>
        <w:spacing w:before="220"/>
        <w:ind w:firstLine="540"/>
        <w:jc w:val="both"/>
      </w:pPr>
      <w:bookmarkStart w:id="3" w:name="P56"/>
      <w:bookmarkEnd w:id="3"/>
      <w:r>
        <w:lastRenderedPageBreak/>
        <w:t>3) документ, содержащий сведения о посещении получателем услуги учебных занятий;</w:t>
      </w:r>
    </w:p>
    <w:p w:rsidR="00FE7CD8" w:rsidRDefault="00FE7CD8">
      <w:pPr>
        <w:pStyle w:val="ConsPlusNormal"/>
        <w:spacing w:before="220"/>
        <w:ind w:firstLine="540"/>
        <w:jc w:val="both"/>
      </w:pPr>
      <w:bookmarkStart w:id="4" w:name="P57"/>
      <w:bookmarkEnd w:id="4"/>
      <w:r>
        <w:t>4) копию свидетельства о профессии рабочего, должности служащего либо удостоверения о повышении квалификации, или диплома о профессиональной переподготовке, выданного исполнителем услуги потребителю услуги по результатам прохождения им профессионального обучения или получения дополнительного профессионального образования, заверенную единоличным исполнительным органом исполнителя услуги - юридического лица или исполнителем услуги - индивидуальным предпринимателем (указанные копии представляются исполнителем услуги по собственной инициативе);</w:t>
      </w:r>
    </w:p>
    <w:p w:rsidR="00FE7CD8" w:rsidRDefault="00FE7CD8">
      <w:pPr>
        <w:pStyle w:val="ConsPlusNormal"/>
        <w:spacing w:before="220"/>
        <w:ind w:firstLine="540"/>
        <w:jc w:val="both"/>
      </w:pPr>
      <w:bookmarkStart w:id="5" w:name="P58"/>
      <w:bookmarkEnd w:id="5"/>
      <w:r>
        <w:t>5) копии документов, подтверждающих затраты, осуществленные исполнителем услуги в связи с прохождением потребителем услуги профессионального обучения или получением им дополнительного профессионального образования;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>6) копию социального сертификата, выданного потребителю услуг;</w:t>
      </w:r>
    </w:p>
    <w:p w:rsidR="00FE7CD8" w:rsidRDefault="00FE7CD8">
      <w:pPr>
        <w:pStyle w:val="ConsPlusNormal"/>
        <w:spacing w:before="220"/>
        <w:ind w:firstLine="540"/>
        <w:jc w:val="both"/>
      </w:pPr>
      <w:bookmarkStart w:id="6" w:name="P60"/>
      <w:bookmarkEnd w:id="6"/>
      <w:r>
        <w:t>7) копию заключенного исполнителем услуги с потребителем услуги договора об образовании, предметом которого является прохождение потребителем услуги профессионального обучения или получение им дополнительного профессионального образования.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>7. Если документы (копии документов), представленные для получения субсидии, содержат персональные данные, то в состав указанных документов (копий документов) должны быть включены письменные согласия субъектов этих данных на их обработку.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 xml:space="preserve">8. Уполномоченный орган 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 xml:space="preserve">9. В случае непредставления исполнителем услуги копии документа, указанного в </w:t>
      </w:r>
      <w:hyperlink w:anchor="P57">
        <w:r>
          <w:rPr>
            <w:color w:val="0000FF"/>
          </w:rPr>
          <w:t>подпункте 4 пункта 6</w:t>
        </w:r>
      </w:hyperlink>
      <w:r>
        <w:t xml:space="preserve"> настоящих Правил, по собственной инициативе уполномоченный орган самостоятельно запрашивает сведения о нем с использованием федеральной информационной системы "Федеральный реестр сведений о документах об образовании и (или) о квалификации, документах об обучении".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>10. Уполномоченный орган регистрирует поступившие документы (копии документов) в день их поступления в журнале регистрации, форма которого утверждается уполномоченным органом (далее - журнал регистрации), с точностью до минуты. Страницы журнала регистрации нумеруются, прошнуровываются и скрепляются печатью уполномоченного органа.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 xml:space="preserve">11. Уполномоченный орган в течение 5 рабочих дней со дня получения документов (копий документов), указанных в </w:t>
      </w:r>
      <w:hyperlink w:anchor="P53">
        <w:r>
          <w:rPr>
            <w:color w:val="0000FF"/>
          </w:rPr>
          <w:t>пункте 6</w:t>
        </w:r>
      </w:hyperlink>
      <w:r>
        <w:t xml:space="preserve"> настоящих Правил, осуществляет проверку достоверности содержащихся в них сведений, в том числе соответствие информации, включенной в реестр исполнителей услуг, и принимает решение о предоставлении или об отказе в предоставлении субсидии.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>12. Основаниями для принятия уполномоченным органом решения об отказе в предоставлении субсидии являются: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 xml:space="preserve">1) представление исполнителем услуги документов (копий документов), указанных в </w:t>
      </w:r>
      <w:hyperlink w:anchor="P54">
        <w:r>
          <w:rPr>
            <w:color w:val="0000FF"/>
          </w:rPr>
          <w:t>подпунктах 1</w:t>
        </w:r>
      </w:hyperlink>
      <w:r>
        <w:t xml:space="preserve"> - </w:t>
      </w:r>
      <w:hyperlink w:anchor="P56">
        <w:r>
          <w:rPr>
            <w:color w:val="0000FF"/>
          </w:rPr>
          <w:t>3</w:t>
        </w:r>
      </w:hyperlink>
      <w:r>
        <w:t xml:space="preserve"> и </w:t>
      </w:r>
      <w:hyperlink w:anchor="P58">
        <w:r>
          <w:rPr>
            <w:color w:val="0000FF"/>
          </w:rPr>
          <w:t>5</w:t>
        </w:r>
      </w:hyperlink>
      <w:r>
        <w:t xml:space="preserve"> - </w:t>
      </w:r>
      <w:hyperlink w:anchor="P60">
        <w:r>
          <w:rPr>
            <w:color w:val="0000FF"/>
          </w:rPr>
          <w:t>7 пункта 6</w:t>
        </w:r>
      </w:hyperlink>
      <w:r>
        <w:t xml:space="preserve"> настоящих Правил, не в полном объеме и (или) наличие в них недостоверных сведений;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lastRenderedPageBreak/>
        <w:t>2) отсутствие или недостаточность доведенных до уполномоченного органа лимитов бюджетных обязательств на предоставление субсидий.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>13. В случае если лимиты бюджетных обязательств на предоставление субсидий не позволяют предоставить субсидии всем исполнителям услуги, решение о предоставлении которым субсидий могло бы быть принято уполномоченным органом, уполномоченный орган принимает решение о предоставлении субсидии исполнителю услуги, представившему соответствующие документы (копии документов) ранее других исполнителей услуг, в соответствии с очередностью их поступления в уполномоченный орган, определяемой по дате и времени их регистрации.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>14. Не позднее 3 рабочих дней со дня принятия соответствующего решения уполномоченный орган направляет исполнителям услуг уведомление о принятом решении. При этом в случае принятия уполномоченным органом решения об отказе в предоставлении субсидии в уведомлении излагаются обстоятельства, послужившие основанием для принятия такого решения. Уведомление должно быть направлено в форме, обеспечивающей возможность подтверждения факта его получения.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 xml:space="preserve">15. Уполномоченный орган заключает с исполнителем услуги соглашение о возмещении части затрат, связанных с оказанием государственной услуги в области содействия занятости населения в соответствии с социальным сертификатом на получение указанной государственной услуги в социальной сфере (далее - соглашение), которое должно включать в себя существенные условия, предусмотренные </w:t>
      </w:r>
      <w:hyperlink r:id="rId10">
        <w:r>
          <w:rPr>
            <w:color w:val="0000FF"/>
          </w:rPr>
          <w:t>статьей 21</w:t>
        </w:r>
      </w:hyperlink>
      <w:r>
        <w:t xml:space="preserve"> Федерального закона от 13.07.2020 N 189-ФЗ "О государственном (муниципальном) социальном заказе на оказание государственных (муниципальных) услуг в социальной сфере" (далее - Федеральный закон "О государственном (муниципальном) заказе на оказание государственных (муниципальных) услуг в социальной сфере").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>16. Соглашение заключается в течение 5 рабочих дней со дня принятия решения о предоставлении исполнителю услуги субсидии.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 xml:space="preserve">17. Решение о расторжении соглашения в одностороннем порядке принимается уполномоченным органом в случаях, предусмотренных </w:t>
      </w:r>
      <w:hyperlink r:id="rId11">
        <w:r>
          <w:rPr>
            <w:color w:val="0000FF"/>
          </w:rPr>
          <w:t>статьей 24</w:t>
        </w:r>
      </w:hyperlink>
      <w:r>
        <w:t xml:space="preserve"> Федерального закона "О государственном (муниципальном) заказе на оказание государственных (муниципальных) услуг в социальной сфере". Указанное решение оформляется распоряжением уполномоченного органа. В течение 5 рабочих дней со дня принятия уполномоченным органом указанного решения копия соответствующего распоряжения и подписанный уполномоченным органом проект дополнительного соглашения о расторжении соглашения направляются исполнителю услуги.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>18. Уполномоченный орган перечисляет субсидию на расчетный счет, открытый исполнителю услуги в кредитной организации, либо на лицевой счет, открытый указанному исполнителю в Министерстве финансов Ульяновской области или в Управлении Федерального казначейства по Ульяновской области, не позднее 10 рабочего дня со дня заключения соглашения.</w:t>
      </w:r>
    </w:p>
    <w:p w:rsidR="00FE7CD8" w:rsidRDefault="00FE7CD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24.09.2024 N 568-П)</w:t>
      </w:r>
    </w:p>
    <w:p w:rsidR="00FE7CD8" w:rsidRDefault="00FE7CD8">
      <w:pPr>
        <w:pStyle w:val="ConsPlusNormal"/>
        <w:spacing w:before="220"/>
        <w:ind w:firstLine="540"/>
        <w:jc w:val="both"/>
      </w:pPr>
      <w:bookmarkStart w:id="7" w:name="P76"/>
      <w:bookmarkEnd w:id="7"/>
      <w:r>
        <w:t>19. Субсидия подлежит возврату исполнителем услуги в областной бюджет Ульяновской области в полном объеме в случае установления уполномоченным органом самостоятельно или получения им от органа государственного финансового контроля информации о факте (фактах) нарушения исполнителем услуги условий предоставления субсидии, установленных настоящими Правилами.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 xml:space="preserve">Уполномоченный орган в течение 10 рабочих дней со дня обнаружения факта (фактов), указанного (указанных) в </w:t>
      </w:r>
      <w:hyperlink w:anchor="P76">
        <w:r>
          <w:rPr>
            <w:color w:val="0000FF"/>
          </w:rPr>
          <w:t>абзаце первом</w:t>
        </w:r>
      </w:hyperlink>
      <w:r>
        <w:t xml:space="preserve"> настоящего пункта, направляет исполнителю услуги заказным почтовым отправлением с уведомлением о вручении требование о возврате субсидии в областной бюджет Ульяновской области, содержащее в том числе сведения об обстоятельствах, ставших основанием для возврата субсидии в областной бюджет Ульяновской области, и срок </w:t>
      </w:r>
      <w:r>
        <w:lastRenderedPageBreak/>
        <w:t>такого возврата (далее - требование о возврате субсидии).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>20. Исполнитель услуги в течение срока, указанного в требовании о возврате субсидии, обязан возвратить субсидию в областной бюджет Ульяновской области.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>21. В случае отказа или уклонения исполнителя услуги от добровольного возврата субсидии в областной бюджет Ульяновской области уполномоченный орган принимает предусмотренные законодательством Российской Федерации меры по ее принудительному взысканию.</w:t>
      </w:r>
    </w:p>
    <w:p w:rsidR="00FE7CD8" w:rsidRDefault="00FE7CD8">
      <w:pPr>
        <w:pStyle w:val="ConsPlusNormal"/>
        <w:spacing w:before="220"/>
        <w:ind w:firstLine="540"/>
        <w:jc w:val="both"/>
      </w:pPr>
      <w:r>
        <w:t>22. Возврат субсидии осуществляется на лицевой счет уполномоченного органа с последующим перечислением в доход областного бюджета Ульяновской области в установленном законодательством Российской Федерации порядке.</w:t>
      </w:r>
    </w:p>
    <w:p w:rsidR="00FE7CD8" w:rsidRDefault="00FE7CD8">
      <w:pPr>
        <w:pStyle w:val="ConsPlusNormal"/>
        <w:jc w:val="both"/>
      </w:pPr>
    </w:p>
    <w:p w:rsidR="00FE7CD8" w:rsidRDefault="00FE7CD8">
      <w:pPr>
        <w:pStyle w:val="ConsPlusNormal"/>
        <w:jc w:val="both"/>
      </w:pPr>
    </w:p>
    <w:p w:rsidR="00FE7CD8" w:rsidRDefault="00FE7C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2EB7" w:rsidRDefault="009F2EB7">
      <w:bookmarkStart w:id="8" w:name="_GoBack"/>
      <w:bookmarkEnd w:id="8"/>
    </w:p>
    <w:sectPr w:rsidR="009F2EB7" w:rsidSect="0048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D8"/>
    <w:rsid w:val="009F2EB7"/>
    <w:rsid w:val="00FE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E50BD-769F-4250-89C1-200CAECA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C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E7C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E7C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6885&amp;dst=10000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9336&amp;dst=100311" TargetMode="External"/><Relationship Id="rId12" Type="http://schemas.openxmlformats.org/officeDocument/2006/relationships/hyperlink" Target="https://login.consultant.ru/link/?req=doc&amp;base=RLAW076&amp;n=76885&amp;dst=100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74&amp;dst=6241" TargetMode="External"/><Relationship Id="rId11" Type="http://schemas.openxmlformats.org/officeDocument/2006/relationships/hyperlink" Target="https://login.consultant.ru/link/?req=doc&amp;base=LAW&amp;n=479336&amp;dst=100322" TargetMode="External"/><Relationship Id="rId5" Type="http://schemas.openxmlformats.org/officeDocument/2006/relationships/hyperlink" Target="https://login.consultant.ru/link/?req=doc&amp;base=RLAW076&amp;n=76885&amp;dst=100005" TargetMode="External"/><Relationship Id="rId10" Type="http://schemas.openxmlformats.org/officeDocument/2006/relationships/hyperlink" Target="https://login.consultant.ru/link/?req=doc&amp;base=LAW&amp;n=479336&amp;dst=10026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6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2038</Words>
  <Characters>11621</Characters>
  <Application>Microsoft Office Word</Application>
  <DocSecurity>0</DocSecurity>
  <Lines>96</Lines>
  <Paragraphs>27</Paragraphs>
  <ScaleCrop>false</ScaleCrop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2024-10-16T07:00:00Z</dcterms:created>
  <dcterms:modified xsi:type="dcterms:W3CDTF">2024-10-16T07:00:00Z</dcterms:modified>
</cp:coreProperties>
</file>