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88" w:rsidRDefault="0068188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81888" w:rsidRDefault="00681888">
      <w:pPr>
        <w:pStyle w:val="ConsPlusNormal"/>
        <w:jc w:val="both"/>
        <w:outlineLvl w:val="0"/>
      </w:pPr>
    </w:p>
    <w:p w:rsidR="00681888" w:rsidRDefault="00681888">
      <w:pPr>
        <w:pStyle w:val="ConsPlusTitle"/>
        <w:jc w:val="center"/>
        <w:outlineLvl w:val="0"/>
      </w:pPr>
      <w:r>
        <w:t>ГУБЕРНАТОР УЛЬЯНОВСКОЙ ОБЛАСТИ</w:t>
      </w:r>
    </w:p>
    <w:p w:rsidR="00681888" w:rsidRDefault="00681888">
      <w:pPr>
        <w:pStyle w:val="ConsPlusTitle"/>
        <w:jc w:val="center"/>
      </w:pPr>
    </w:p>
    <w:p w:rsidR="00681888" w:rsidRDefault="00681888">
      <w:pPr>
        <w:pStyle w:val="ConsPlusTitle"/>
        <w:jc w:val="center"/>
      </w:pPr>
      <w:r>
        <w:t>УКАЗ</w:t>
      </w:r>
    </w:p>
    <w:p w:rsidR="00681888" w:rsidRDefault="00681888">
      <w:pPr>
        <w:pStyle w:val="ConsPlusTitle"/>
        <w:jc w:val="center"/>
      </w:pPr>
      <w:r>
        <w:t>от 8 июня 2017 г. N 15</w:t>
      </w:r>
    </w:p>
    <w:p w:rsidR="00681888" w:rsidRDefault="00681888">
      <w:pPr>
        <w:pStyle w:val="ConsPlusTitle"/>
        <w:jc w:val="center"/>
      </w:pPr>
    </w:p>
    <w:p w:rsidR="00681888" w:rsidRDefault="00681888">
      <w:pPr>
        <w:pStyle w:val="ConsPlusTitle"/>
        <w:jc w:val="center"/>
      </w:pPr>
      <w:r>
        <w:t>О МЕЖВЕДОМСТВЕННОЙ КОМИССИИ ПО ВОПРОСАМ ПРИВЛЕЧЕНИЯ</w:t>
      </w:r>
    </w:p>
    <w:p w:rsidR="00681888" w:rsidRDefault="00681888">
      <w:pPr>
        <w:pStyle w:val="ConsPlusTitle"/>
        <w:jc w:val="center"/>
      </w:pPr>
      <w:r>
        <w:t>И ИСПОЛЬЗОВАНИЯ ИНОСТРАННЫХ РАБОТНИКОВ В УЛЬЯНОВСКОЙ ОБЛАСТИ</w:t>
      </w:r>
    </w:p>
    <w:p w:rsidR="00681888" w:rsidRDefault="006818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8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888" w:rsidRDefault="006818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888" w:rsidRDefault="006818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888" w:rsidRDefault="006818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1888" w:rsidRDefault="00681888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Ульяновской области</w:t>
            </w:r>
          </w:p>
          <w:p w:rsidR="00681888" w:rsidRDefault="006818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12.01.2022 </w:t>
            </w:r>
            <w:hyperlink r:id="rId5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09.08.2022 </w:t>
            </w:r>
            <w:hyperlink r:id="rId6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10.06.2024 </w:t>
            </w:r>
            <w:hyperlink r:id="rId7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888" w:rsidRDefault="00681888">
            <w:pPr>
              <w:pStyle w:val="ConsPlusNormal"/>
            </w:pPr>
          </w:p>
        </w:tc>
      </w:tr>
    </w:tbl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Правилами</w:t>
        </w:r>
      </w:hyperlink>
      <w:r>
        <w:t xml:space="preserve"> определения органами государственной власти субъекта Российской Федерации потребности в привлечении иностранных работников, утвержденными приказом Министерства труда и социальной защиты Российской Федерации от 23.01.2014 N 27н "Об утверждении Правил определения органами государственной власти субъекта Российской Федерации потребности в привлечении иностранных работников", постановляю: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указа</w:t>
        </w:r>
      </w:hyperlink>
      <w:r>
        <w:t xml:space="preserve"> Губернатора Ульяновской области от 12.01.2022 N 3)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0">
        <w:r>
          <w:rPr>
            <w:color w:val="0000FF"/>
          </w:rPr>
          <w:t>Положение</w:t>
        </w:r>
      </w:hyperlink>
      <w:r>
        <w:t xml:space="preserve"> о межведомственной комиссии по вопросам привлечения и использования иностранных работников в Ульяновской области.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2. Настоящий указ вступает в силу на следующий день после дня его официального опубликования.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jc w:val="right"/>
      </w:pPr>
      <w:r>
        <w:t>Губернатор</w:t>
      </w:r>
    </w:p>
    <w:p w:rsidR="00681888" w:rsidRDefault="00681888">
      <w:pPr>
        <w:pStyle w:val="ConsPlusNormal"/>
        <w:jc w:val="right"/>
      </w:pPr>
      <w:r>
        <w:t>Ульяновской области</w:t>
      </w:r>
    </w:p>
    <w:p w:rsidR="00681888" w:rsidRDefault="00681888">
      <w:pPr>
        <w:pStyle w:val="ConsPlusNormal"/>
        <w:jc w:val="right"/>
      </w:pPr>
      <w:r>
        <w:t>С.И.МОРОЗОВ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jc w:val="right"/>
        <w:outlineLvl w:val="0"/>
      </w:pPr>
      <w:r>
        <w:t>Утверждено</w:t>
      </w:r>
    </w:p>
    <w:p w:rsidR="00681888" w:rsidRDefault="00681888">
      <w:pPr>
        <w:pStyle w:val="ConsPlusNormal"/>
        <w:jc w:val="right"/>
      </w:pPr>
      <w:r>
        <w:t>указом</w:t>
      </w:r>
    </w:p>
    <w:p w:rsidR="00681888" w:rsidRDefault="00681888">
      <w:pPr>
        <w:pStyle w:val="ConsPlusNormal"/>
        <w:jc w:val="right"/>
      </w:pPr>
      <w:r>
        <w:t>Губернатора Ульяновской области</w:t>
      </w:r>
    </w:p>
    <w:p w:rsidR="00681888" w:rsidRDefault="00681888">
      <w:pPr>
        <w:pStyle w:val="ConsPlusNormal"/>
        <w:jc w:val="right"/>
      </w:pPr>
      <w:r>
        <w:t>от 8 июня 2017 г. N 15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Title"/>
        <w:jc w:val="center"/>
      </w:pPr>
      <w:bookmarkStart w:id="0" w:name="P30"/>
      <w:bookmarkEnd w:id="0"/>
      <w:r>
        <w:t>ПОЛОЖЕНИЕ</w:t>
      </w:r>
    </w:p>
    <w:p w:rsidR="00681888" w:rsidRDefault="00681888">
      <w:pPr>
        <w:pStyle w:val="ConsPlusTitle"/>
        <w:jc w:val="center"/>
      </w:pPr>
      <w:r>
        <w:t>О МЕЖВЕДОМСТВЕННОЙ КОМИССИИ ПО ВОПРОСАМ ПРИВЛЕЧЕНИЯ</w:t>
      </w:r>
    </w:p>
    <w:p w:rsidR="00681888" w:rsidRDefault="00681888">
      <w:pPr>
        <w:pStyle w:val="ConsPlusTitle"/>
        <w:jc w:val="center"/>
      </w:pPr>
      <w:r>
        <w:t>И ИСПОЛЬЗОВАНИЯ ИНОСТРАННЫХ РАБОТНИКОВ</w:t>
      </w:r>
    </w:p>
    <w:p w:rsidR="00681888" w:rsidRDefault="00681888">
      <w:pPr>
        <w:pStyle w:val="ConsPlusTitle"/>
        <w:jc w:val="center"/>
      </w:pPr>
      <w:r>
        <w:t>В УЛЬЯНОВСКОЙ ОБЛАСТИ</w:t>
      </w:r>
    </w:p>
    <w:p w:rsidR="00681888" w:rsidRDefault="006818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8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888" w:rsidRDefault="006818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888" w:rsidRDefault="006818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888" w:rsidRDefault="006818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1888" w:rsidRDefault="00681888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Ульяновской области</w:t>
            </w:r>
          </w:p>
          <w:p w:rsidR="00681888" w:rsidRDefault="006818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12.01.2022 </w:t>
            </w:r>
            <w:hyperlink r:id="rId10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09.08.2022 </w:t>
            </w:r>
            <w:hyperlink r:id="rId11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10.06.2024 </w:t>
            </w:r>
            <w:hyperlink r:id="rId12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888" w:rsidRDefault="00681888">
            <w:pPr>
              <w:pStyle w:val="ConsPlusNormal"/>
            </w:pPr>
          </w:p>
        </w:tc>
      </w:tr>
    </w:tbl>
    <w:p w:rsidR="00681888" w:rsidRDefault="00681888">
      <w:pPr>
        <w:pStyle w:val="ConsPlusNormal"/>
        <w:jc w:val="both"/>
      </w:pPr>
    </w:p>
    <w:p w:rsidR="00681888" w:rsidRDefault="00681888">
      <w:pPr>
        <w:pStyle w:val="ConsPlusTitle"/>
        <w:jc w:val="center"/>
        <w:outlineLvl w:val="1"/>
      </w:pPr>
      <w:r>
        <w:t>1. Общие положения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ind w:firstLine="540"/>
        <w:jc w:val="both"/>
      </w:pPr>
      <w:r>
        <w:t xml:space="preserve">1.1. Межведомственная комиссия по вопросам привлечения и использования иностранных </w:t>
      </w:r>
      <w:r>
        <w:lastRenderedPageBreak/>
        <w:t>работников в Ульяновской области (далее - комиссия) является коллегиальным органом, образованным в целях рассмотрения заявок работодателей, заказчиков работ (услуг) (за исключением физических лиц, привлекающих иностранных работников для личных, домашних и иных подобных нужд, не связанных с осуществлением предпринимательской деятельности) о потребности в привлечении иностранных работников, прибывающих в Российскую Федерацию на основании визы, для замещения вакантных и создаваемых рабочих мест либо выполнения работ (оказания услуг) (далее - заявка работодателя о потребности) и заявок работодателей об увеличении (уменьшении) размера потребности в привлечении иностранных работников для замещения вакантных и создаваемых рабочих мест либо выполнения работ (оказания услуг) (далее - заявка работодателя об увеличении (уменьшении) размера потребности).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и ратифицированными международными соглашениями (протоколами) в сфере трудовой миграции, федеральными конституционными законами, федеральными законами, актами Президента Российской Федерации, актами Правительства Российской Федерации, приказами Министерства труда и социальной защиты Российской Федерации, нормативными правовыми актами Ульяновской области и настоящим Положением, а также принципами обеспечения национальной безопасности, поддержания баланса трудовых ресурсов, содействия трудоустройству в приоритетном порядке граждан Российской Федерации.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Title"/>
        <w:jc w:val="center"/>
        <w:outlineLvl w:val="1"/>
      </w:pPr>
      <w:r>
        <w:t>2. Основные задачи комиссии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ind w:firstLine="540"/>
        <w:jc w:val="both"/>
      </w:pPr>
      <w:r>
        <w:t>Задачами комиссии являются: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1) обеспечение деятельности исполнительного органа Ульяновской области, осуществляющего государственное управление в сфере содействия занятости населения (далее - уполномоченный орган), связанной с определением потребности Ульяновской области в привлечении иностранных работников, в том числе увеличения (уменьшения) размера потребности в привлечении иностранных работников;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2) организация взаимодействия заинтересованных территориальных органов федеральных органов исполнительной власти и исполнительных органов Ульяновской области по вопросам привлечения и использования иностранных работников.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Title"/>
        <w:jc w:val="center"/>
        <w:outlineLvl w:val="1"/>
      </w:pPr>
      <w:r>
        <w:t>3. Основные функции комиссии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ind w:firstLine="540"/>
        <w:jc w:val="both"/>
      </w:pPr>
      <w:r>
        <w:t>Комиссия с целью решения возложенных на нее задач осуществляет следующие функции: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1) рассматривает заявки работодателей о потребности;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2) рассматривает заявки работодателей об увеличении (уменьшении) размера потребности;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 xml:space="preserve">3) принимает по основаниям, установленным </w:t>
      </w:r>
      <w:hyperlink r:id="rId16">
        <w:r>
          <w:rPr>
            <w:color w:val="0000FF"/>
          </w:rPr>
          <w:t>пунктами 11</w:t>
        </w:r>
      </w:hyperlink>
      <w:r>
        <w:t xml:space="preserve"> - </w:t>
      </w:r>
      <w:hyperlink r:id="rId17">
        <w:r>
          <w:rPr>
            <w:color w:val="0000FF"/>
          </w:rPr>
          <w:t>16</w:t>
        </w:r>
      </w:hyperlink>
      <w:r>
        <w:t xml:space="preserve"> Правил определения органами государственной власти субъекта Российской Федерации потребности в привлечении иностранных работников, утвержденных приказом Министерства труда и социальной защиты Российской Федерации от 23.01.2014 N 27н "Об утверждении Правил определения органами государственной власти субъекта Российской Федерации потребности в привлечении иностранных работников", решения об удовлетворении в полном объеме, об отклонении полностью или частично заявок работодателей о потребности, заявок работодателей об увеличении (уменьшении) размера потребности не позднее 25 дней со дня поступления в уполномоченный орган заявки работодателя, заявки работодателя об увеличении (уменьшении) размера потребности;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указа</w:t>
        </w:r>
      </w:hyperlink>
      <w:r>
        <w:t xml:space="preserve"> Губернатора Ульяновской области от 12.01.2022 N 3)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lastRenderedPageBreak/>
        <w:t>3.1) осуществляет по истечении 6 месяцев со дня размещения на официальном сайте Министерства труда и социальной защиты Российской Федерации в информационно-телекоммуникационной сети "Интернет" перечня профессий (специальностей, должностей) для привлечения иностранных работников при отсутствии в уполномоченном органе межведомственного запроса о выдаче заключения о привлечении и об использовании иностранных работников по факту обращения работодателя (в соответствии с указанным перечнем) за оформлением разрешения на привлечение и использование иностранных работников, а также разрешений на работу иностранным гражданам и лицам без гражданства уменьшение размера потребности в привлечении иностранных работников на текущий год;</w:t>
      </w:r>
    </w:p>
    <w:p w:rsidR="00681888" w:rsidRDefault="00681888">
      <w:pPr>
        <w:pStyle w:val="ConsPlusNormal"/>
        <w:jc w:val="both"/>
      </w:pPr>
      <w:r>
        <w:t xml:space="preserve">(п. 3.1 введен </w:t>
      </w:r>
      <w:hyperlink r:id="rId19">
        <w:r>
          <w:rPr>
            <w:color w:val="0000FF"/>
          </w:rPr>
          <w:t>указом</w:t>
        </w:r>
      </w:hyperlink>
      <w:r>
        <w:t xml:space="preserve"> Губернатора Ульяновской области от 09.08.2022 N 92)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 xml:space="preserve">4) рассматривает в течение пяти рабочих дней со дня принятия межведомственной комиссией из числа представителей заинтересованных федеральных органов исполнительной власти, создаваемой 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12.09.2013 N 800 "Об утверждении Правил подготовки предложений по определению потребности в привлечении иностранных работников, прибывающих в Российскую Федерацию на основании визы,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основании визы, разрешений на работу" (далее - федеральная межведомственная комиссия), решения об отклонении частично потребности, увеличения (уменьшения) размера потребности повторно с учетом принятого указанной федеральной межведомственной комиссией решения заявки работодателей о потребности, заявки работодателей об увеличении (уменьшении) размера потребности;</w:t>
      </w:r>
    </w:p>
    <w:p w:rsidR="00681888" w:rsidRDefault="00681888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указа</w:t>
        </w:r>
      </w:hyperlink>
      <w:r>
        <w:t xml:space="preserve"> Губернатора Ульяновской области от 09.08.2022 N 92)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5) оказывает содействие исполнительным органам Ульяновской области в части информирования работодателей, заказчиков работ (услуг) по вопросам привлечения и использования иностранных работников.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Title"/>
        <w:jc w:val="center"/>
        <w:outlineLvl w:val="1"/>
      </w:pPr>
      <w:r>
        <w:t>4. Права комиссии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ind w:firstLine="540"/>
        <w:jc w:val="both"/>
      </w:pPr>
      <w:r>
        <w:t>Комиссия имеет право: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1) запрашивать в установленном законодательством порядке необходимые документы и сведения у федеральных органов исполнительной власти, исполнительных органов Ульяновской области, возглавляемых Правительством Ульяновской области, подразделений, образуемых в Правительстве Ульяновской области, органов местного самоуправления муниципальных образований Ульяновской области, общественных объединений и иных организаций;</w:t>
      </w:r>
    </w:p>
    <w:p w:rsidR="00681888" w:rsidRDefault="00681888">
      <w:pPr>
        <w:pStyle w:val="ConsPlusNormal"/>
        <w:jc w:val="both"/>
      </w:pPr>
      <w:r>
        <w:t xml:space="preserve">(п. 1 в ред. </w:t>
      </w:r>
      <w:hyperlink r:id="rId23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2) приглашать на свои заседания представителей исполнительных органов Ульяновской области, возглавляемых Правительством Ульяновской области, подразделений, образуемых в Правительстве Ульяновской области, территориальных органов федеральных органов исполнительной власти, органов местного самоуправления муниципальных образований Ульяновской области, общественных объединений и иных организаций, не входящих в состав комиссии;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3) вносить Губернатору Ульяновской области и в Правительство Ульяновской области предложения по вопросам, входящим в компетенцию комиссии.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Title"/>
        <w:jc w:val="center"/>
        <w:outlineLvl w:val="1"/>
      </w:pPr>
      <w:r>
        <w:t>5. Организация деятельности комиссии</w:t>
      </w:r>
    </w:p>
    <w:p w:rsidR="00681888" w:rsidRDefault="00681888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Губернатора Ульяновской области</w:t>
      </w:r>
    </w:p>
    <w:p w:rsidR="00681888" w:rsidRDefault="00681888">
      <w:pPr>
        <w:pStyle w:val="ConsPlusNormal"/>
        <w:jc w:val="center"/>
      </w:pPr>
      <w:r>
        <w:t>от 12.01.2022 N 3)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ind w:firstLine="540"/>
        <w:jc w:val="both"/>
      </w:pPr>
      <w:r>
        <w:t>5.1. Комиссия состоит из председателя комиссии, заместителя председателя комиссии, секретаря комиссии и членов комиссии.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5.2. В состав комиссии включаются представители исполнительных органов Ульяновской области и, по согласованию, представители трехсторонней комиссии Ульяновской области по регулированию социально-трудовых отношений, заинтересованных территориальных органов федеральных органов исполнительной власти, включая Управление Министерства внутренних дел Российской Федерации по Ульяновской области, Управление Федеральной налоговой службы по Ульяновской области, Государственную инспекцию труда в Ульяновской области.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Состав комиссии утверждается распоряжением Губернатора Ульяновской области.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5.3. Председатель комиссии обладает правами члена комиссии, а также: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определяет дату, время и место проведения заседаний комиссии;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проводит заседания комиссии.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5.4. Заместитель председателя комиссии обладает правами члена комиссии, а также: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осуществляет функции председателя комиссии в его отсутствие;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выполняет поручения председателя комиссии.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5.5. Секретарь комиссии обладает правами члена комиссии, а также: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организует проведение заседаний комиссии;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формирует регламент заседаний комиссии, организует подготовку материалов к заседаниям комиссии и проектов решений комиссии;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направляет материалы к заседанию комиссии членам комиссии за три рабочих дня до даты его проведения;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информирует членов комиссии о дате, месте и времени проведения заседаний комиссии.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5.6. Члены комиссии: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присутствуют на заседаниях комиссии и участвуют в обсуждении рассматриваемых вопросов и выработке решений;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имеют право в случае невозможности участия в заседании комиссии заблаговременно представить на имя председателя комиссии мнение о рассматриваемых на заседании комиссии вопросах.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5.7. Заседания комиссии проводятся по мере необходимости, но не реже одного раза в квартал.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5.8. Заседание комиссии считается правомочным, если на нем присутствуют не менее половины установленного числа ее членов.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указа</w:t>
        </w:r>
      </w:hyperlink>
      <w:r>
        <w:t xml:space="preserve"> Губернатора Ульяновской области от 12.01.2022 N 3)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lastRenderedPageBreak/>
        <w:t>5.9. Решения комиссии принимаются большинством голосов участвующих в заседании членов комиссии. В случае равенства числа голосов решающим является голос председательствующего на заседании комиссии.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5.10. Решения комиссии отражаются в протоколе заседания комиссии, который подписывается председателем комиссии или в его отсутствие заместителем председателя комиссии и секретарем комиссии. Протокол должен быть подписан в течение двух рабочих дней со дня проведения заседания комиссии.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указа</w:t>
        </w:r>
      </w:hyperlink>
      <w:r>
        <w:t xml:space="preserve"> Губернатора Ульяновской области от 12.01.2022 N 3)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5.11. Протоколы заседаний комиссии хранятся у секретаря комиссии в течение сроков, установленных законодательством об архивном деле.</w:t>
      </w:r>
    </w:p>
    <w:p w:rsidR="00681888" w:rsidRDefault="00681888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указа</w:t>
        </w:r>
      </w:hyperlink>
      <w:r>
        <w:t xml:space="preserve"> Губернатора Ульяновской области от 10.06.2024 N 58)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5.12. Протоколы заседаний комиссии или необходимые выписки из них с поручениями направляются секретарем комиссии должностным лицам, ответственным за исполнение поручений комиссии, в течение пяти рабочих дней со дня проведения заседания комиссии.</w:t>
      </w:r>
    </w:p>
    <w:p w:rsidR="00681888" w:rsidRDefault="00681888">
      <w:pPr>
        <w:pStyle w:val="ConsPlusNormal"/>
        <w:spacing w:before="220"/>
        <w:ind w:firstLine="540"/>
        <w:jc w:val="both"/>
      </w:pPr>
      <w:r>
        <w:t>5.13. Организационно-техническое и информационно-аналитическое обеспечение деятельности комиссии осуществляет уполномоченный орган.</w:t>
      </w: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jc w:val="both"/>
      </w:pPr>
    </w:p>
    <w:p w:rsidR="00681888" w:rsidRDefault="006818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0530" w:rsidRDefault="00FD0530">
      <w:bookmarkStart w:id="1" w:name="_GoBack"/>
      <w:bookmarkEnd w:id="1"/>
    </w:p>
    <w:sectPr w:rsidR="00FD0530" w:rsidSect="0000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88"/>
    <w:rsid w:val="00681888"/>
    <w:rsid w:val="00F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5FE26-AD91-4DC4-8D2D-9F7F374D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1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18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RLAW076&amp;n=61898&amp;dst=100008" TargetMode="External"/><Relationship Id="rId26" Type="http://schemas.openxmlformats.org/officeDocument/2006/relationships/hyperlink" Target="https://login.consultant.ru/link/?req=doc&amp;base=RLAW076&amp;n=75232&amp;dst=1000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6&amp;n=64835&amp;dst=100008" TargetMode="External"/><Relationship Id="rId34" Type="http://schemas.openxmlformats.org/officeDocument/2006/relationships/hyperlink" Target="https://login.consultant.ru/link/?req=doc&amp;base=RLAW076&amp;n=75232&amp;dst=100021" TargetMode="External"/><Relationship Id="rId7" Type="http://schemas.openxmlformats.org/officeDocument/2006/relationships/hyperlink" Target="https://login.consultant.ru/link/?req=doc&amp;base=RLAW076&amp;n=75232&amp;dst=100005" TargetMode="External"/><Relationship Id="rId12" Type="http://schemas.openxmlformats.org/officeDocument/2006/relationships/hyperlink" Target="https://login.consultant.ru/link/?req=doc&amp;base=RLAW076&amp;n=75232&amp;dst=100006" TargetMode="External"/><Relationship Id="rId17" Type="http://schemas.openxmlformats.org/officeDocument/2006/relationships/hyperlink" Target="https://login.consultant.ru/link/?req=doc&amp;base=LAW&amp;n=445087&amp;dst=100039" TargetMode="External"/><Relationship Id="rId25" Type="http://schemas.openxmlformats.org/officeDocument/2006/relationships/hyperlink" Target="https://login.consultant.ru/link/?req=doc&amp;base=RLAW076&amp;n=61898&amp;dst=100010" TargetMode="External"/><Relationship Id="rId33" Type="http://schemas.openxmlformats.org/officeDocument/2006/relationships/hyperlink" Target="https://login.consultant.ru/link/?req=doc&amp;base=RLAW076&amp;n=61898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5087&amp;dst=100031" TargetMode="External"/><Relationship Id="rId20" Type="http://schemas.openxmlformats.org/officeDocument/2006/relationships/hyperlink" Target="https://login.consultant.ru/link/?req=doc&amp;base=LAW&amp;n=474981" TargetMode="External"/><Relationship Id="rId29" Type="http://schemas.openxmlformats.org/officeDocument/2006/relationships/hyperlink" Target="https://login.consultant.ru/link/?req=doc&amp;base=RLAW076&amp;n=75232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4835&amp;dst=100005" TargetMode="External"/><Relationship Id="rId11" Type="http://schemas.openxmlformats.org/officeDocument/2006/relationships/hyperlink" Target="https://login.consultant.ru/link/?req=doc&amp;base=RLAW076&amp;n=64835&amp;dst=100005" TargetMode="External"/><Relationship Id="rId24" Type="http://schemas.openxmlformats.org/officeDocument/2006/relationships/hyperlink" Target="https://login.consultant.ru/link/?req=doc&amp;base=RLAW076&amp;n=75232&amp;dst=100013" TargetMode="External"/><Relationship Id="rId32" Type="http://schemas.openxmlformats.org/officeDocument/2006/relationships/hyperlink" Target="https://login.consultant.ru/link/?req=doc&amp;base=RLAW076&amp;n=75232&amp;dst=100020" TargetMode="External"/><Relationship Id="rId5" Type="http://schemas.openxmlformats.org/officeDocument/2006/relationships/hyperlink" Target="https://login.consultant.ru/link/?req=doc&amp;base=RLAW076&amp;n=61898&amp;dst=100005" TargetMode="External"/><Relationship Id="rId15" Type="http://schemas.openxmlformats.org/officeDocument/2006/relationships/hyperlink" Target="https://login.consultant.ru/link/?req=doc&amp;base=RLAW076&amp;n=75232&amp;dst=100008" TargetMode="External"/><Relationship Id="rId23" Type="http://schemas.openxmlformats.org/officeDocument/2006/relationships/hyperlink" Target="https://login.consultant.ru/link/?req=doc&amp;base=RLAW076&amp;n=75232&amp;dst=100011" TargetMode="External"/><Relationship Id="rId28" Type="http://schemas.openxmlformats.org/officeDocument/2006/relationships/hyperlink" Target="https://login.consultant.ru/link/?req=doc&amp;base=RLAW076&amp;n=75232&amp;dst=10001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61898&amp;dst=100007" TargetMode="External"/><Relationship Id="rId19" Type="http://schemas.openxmlformats.org/officeDocument/2006/relationships/hyperlink" Target="https://login.consultant.ru/link/?req=doc&amp;base=RLAW076&amp;n=64835&amp;dst=100006" TargetMode="External"/><Relationship Id="rId31" Type="http://schemas.openxmlformats.org/officeDocument/2006/relationships/hyperlink" Target="https://login.consultant.ru/link/?req=doc&amp;base=RLAW076&amp;n=61898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1898&amp;dst=100006" TargetMode="External"/><Relationship Id="rId14" Type="http://schemas.openxmlformats.org/officeDocument/2006/relationships/hyperlink" Target="https://login.consultant.ru/link/?req=doc&amp;base=RLAW076&amp;n=75232&amp;dst=100007" TargetMode="External"/><Relationship Id="rId22" Type="http://schemas.openxmlformats.org/officeDocument/2006/relationships/hyperlink" Target="https://login.consultant.ru/link/?req=doc&amp;base=RLAW076&amp;n=75232&amp;dst=100009" TargetMode="External"/><Relationship Id="rId27" Type="http://schemas.openxmlformats.org/officeDocument/2006/relationships/hyperlink" Target="https://login.consultant.ru/link/?req=doc&amp;base=RLAW076&amp;n=75232&amp;dst=100016" TargetMode="External"/><Relationship Id="rId30" Type="http://schemas.openxmlformats.org/officeDocument/2006/relationships/hyperlink" Target="https://login.consultant.ru/link/?req=doc&amp;base=RLAW076&amp;n=75232&amp;dst=10001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45087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2024-10-16T08:23:00Z</dcterms:created>
  <dcterms:modified xsi:type="dcterms:W3CDTF">2024-10-16T08:23:00Z</dcterms:modified>
</cp:coreProperties>
</file>