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9F" w:rsidRDefault="0049189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189F" w:rsidRDefault="0049189F">
      <w:pPr>
        <w:pStyle w:val="ConsPlusTitle"/>
        <w:jc w:val="center"/>
        <w:outlineLvl w:val="0"/>
      </w:pPr>
      <w:r>
        <w:t>АГЕНТСТВО</w:t>
      </w:r>
    </w:p>
    <w:p w:rsidR="0049189F" w:rsidRDefault="0049189F">
      <w:pPr>
        <w:pStyle w:val="ConsPlusTitle"/>
        <w:jc w:val="center"/>
      </w:pPr>
      <w:r>
        <w:t>ПО РАЗВИТИЮ ЧЕЛОВЕЧЕСКОГО ПОТЕНЦИАЛА</w:t>
      </w:r>
    </w:p>
    <w:p w:rsidR="0049189F" w:rsidRDefault="0049189F">
      <w:pPr>
        <w:pStyle w:val="ConsPlusTitle"/>
        <w:jc w:val="center"/>
      </w:pPr>
      <w:r>
        <w:t>И ТРУДОВЫХ РЕСУРСОВ УЛЬЯНОВСКОЙ ОБЛАСТИ</w:t>
      </w:r>
    </w:p>
    <w:p w:rsidR="0049189F" w:rsidRDefault="0049189F">
      <w:pPr>
        <w:pStyle w:val="ConsPlusTitle"/>
        <w:jc w:val="both"/>
      </w:pPr>
    </w:p>
    <w:p w:rsidR="0049189F" w:rsidRDefault="0049189F">
      <w:pPr>
        <w:pStyle w:val="ConsPlusTitle"/>
        <w:jc w:val="center"/>
      </w:pPr>
      <w:r>
        <w:t>ПРИКАЗ</w:t>
      </w:r>
    </w:p>
    <w:p w:rsidR="0049189F" w:rsidRDefault="0049189F">
      <w:pPr>
        <w:pStyle w:val="ConsPlusTitle"/>
        <w:jc w:val="center"/>
      </w:pPr>
      <w:r>
        <w:t>от 14 декабря 2018 г. N 23-п</w:t>
      </w:r>
    </w:p>
    <w:p w:rsidR="0049189F" w:rsidRDefault="0049189F">
      <w:pPr>
        <w:pStyle w:val="ConsPlusTitle"/>
        <w:jc w:val="both"/>
      </w:pPr>
    </w:p>
    <w:p w:rsidR="0049189F" w:rsidRDefault="0049189F">
      <w:pPr>
        <w:pStyle w:val="ConsPlusTitle"/>
        <w:jc w:val="center"/>
      </w:pPr>
      <w:r>
        <w:t>ОБ УТВЕРЖДЕНИИ АДМИНИСТРАТИВНОГО РЕГЛАМЕНТА</w:t>
      </w:r>
    </w:p>
    <w:p w:rsidR="0049189F" w:rsidRDefault="0049189F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49189F" w:rsidRDefault="0049189F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49189F" w:rsidRDefault="0049189F">
      <w:pPr>
        <w:pStyle w:val="ConsPlusTitle"/>
        <w:jc w:val="center"/>
      </w:pPr>
      <w:r>
        <w:t>В ВОЗРАСТЕ ОТ 14 ДО 18 ЛЕТ В СВОБОДНОЕ ОТ УЧЕБЫ ВРЕМЯ,</w:t>
      </w:r>
    </w:p>
    <w:p w:rsidR="0049189F" w:rsidRDefault="0049189F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49189F" w:rsidRDefault="0049189F">
      <w:pPr>
        <w:pStyle w:val="ConsPlusTitle"/>
        <w:jc w:val="center"/>
      </w:pPr>
      <w:r>
        <w:t>БЕЗРАБОТНЫХ ГРАЖДАН В ВОЗРАСТЕ ОТ 18 ДО 20 ЛЕТ, ИМЕЮЩИХ</w:t>
      </w:r>
    </w:p>
    <w:p w:rsidR="0049189F" w:rsidRDefault="0049189F">
      <w:pPr>
        <w:pStyle w:val="ConsPlusTitle"/>
        <w:jc w:val="center"/>
      </w:pPr>
      <w:r>
        <w:t xml:space="preserve">СРЕДНЕЕ 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49189F" w:rsidRDefault="004918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89F" w:rsidRDefault="004918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Агентства по развитию человеческого потенциала и трудовых</w:t>
            </w:r>
            <w:proofErr w:type="gramEnd"/>
          </w:p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ресурсов Ульяновской области от 02.04.2019 </w:t>
            </w:r>
            <w:hyperlink r:id="rId6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03.12.2019 </w:t>
            </w:r>
            <w:hyperlink r:id="rId7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>,</w:t>
            </w:r>
          </w:p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8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</w:tr>
    </w:tbl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предоставлении государственных и муниципальных услуг",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 приказываю: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временного трудоустройства несовершеннолетних граждан в возрасте </w:t>
      </w:r>
      <w:proofErr w:type="gramStart"/>
      <w:r>
        <w:t>от</w:t>
      </w:r>
      <w:proofErr w:type="gramEnd"/>
      <w:r>
        <w:t xml:space="preserve">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Агентства по развитию человеческого потенциала и трудовых ресурсов Ульяновской области от 18.10.2016 N 32-п "Об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</w:r>
      <w:proofErr w:type="gramEnd"/>
      <w:r>
        <w:t xml:space="preserve"> учреждений начального и среднего профессионального образование, ищущих работу впервые";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Агентства по развитию человеческого потенциала и трудовых ресурсов Ульяновской области от 01.02.2018 N 2-п "О внесении изменений в отдельные нормативные правовые акты Агентства по развитию человеческого потенциала и трудовых ресурсов Ульяновской области";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Агентства по развитию человеческого потенциала и трудовых ресурсов Ульяновской области от 14.05.2018 N 9-п "О внесении изменений в отдельные нормативные правовые акты Агентства по развитию человеческого потенциала и трудовых ресурсов Ульяновской области".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right"/>
      </w:pPr>
      <w:r>
        <w:t>Руководитель Агентства</w:t>
      </w:r>
    </w:p>
    <w:p w:rsidR="0049189F" w:rsidRDefault="0049189F">
      <w:pPr>
        <w:pStyle w:val="ConsPlusNormal"/>
        <w:jc w:val="right"/>
      </w:pPr>
      <w:r>
        <w:t>С.В.ДРОНОВА</w:t>
      </w:r>
    </w:p>
    <w:p w:rsidR="0049189F" w:rsidRDefault="0049189F">
      <w:pPr>
        <w:pStyle w:val="ConsPlusNormal"/>
        <w:jc w:val="both"/>
      </w:pPr>
      <w:bookmarkStart w:id="0" w:name="_GoBack"/>
      <w:bookmarkEnd w:id="0"/>
    </w:p>
    <w:p w:rsidR="0049189F" w:rsidRDefault="0049189F">
      <w:pPr>
        <w:pStyle w:val="ConsPlusNormal"/>
        <w:jc w:val="right"/>
        <w:outlineLvl w:val="0"/>
      </w:pPr>
      <w:r>
        <w:t>Утвержден</w:t>
      </w:r>
    </w:p>
    <w:p w:rsidR="0049189F" w:rsidRDefault="0049189F">
      <w:pPr>
        <w:pStyle w:val="ConsPlusNormal"/>
        <w:jc w:val="right"/>
      </w:pPr>
      <w:r>
        <w:t>приказом</w:t>
      </w:r>
    </w:p>
    <w:p w:rsidR="0049189F" w:rsidRDefault="0049189F">
      <w:pPr>
        <w:pStyle w:val="ConsPlusNormal"/>
        <w:jc w:val="right"/>
      </w:pPr>
      <w:r>
        <w:t>Агентства по развитию человеческого</w:t>
      </w:r>
    </w:p>
    <w:p w:rsidR="0049189F" w:rsidRDefault="0049189F">
      <w:pPr>
        <w:pStyle w:val="ConsPlusNormal"/>
        <w:jc w:val="right"/>
      </w:pPr>
      <w:r>
        <w:t>потенциала и трудовых ресурсов</w:t>
      </w:r>
    </w:p>
    <w:p w:rsidR="0049189F" w:rsidRDefault="0049189F">
      <w:pPr>
        <w:pStyle w:val="ConsPlusNormal"/>
        <w:jc w:val="right"/>
      </w:pPr>
      <w:r>
        <w:t>Ульяновской области</w:t>
      </w:r>
    </w:p>
    <w:p w:rsidR="0049189F" w:rsidRDefault="0049189F">
      <w:pPr>
        <w:pStyle w:val="ConsPlusNormal"/>
        <w:jc w:val="right"/>
      </w:pPr>
      <w:r>
        <w:t>от 14 декабря 2018 г. N 23-п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49189F" w:rsidRDefault="0049189F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49189F" w:rsidRDefault="0049189F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49189F" w:rsidRDefault="0049189F">
      <w:pPr>
        <w:pStyle w:val="ConsPlusTitle"/>
        <w:jc w:val="center"/>
      </w:pPr>
      <w:r>
        <w:t>В ВОЗРАСТЕ ОТ 14 ДО 18 ЛЕТ В СВОБОДНОЕ ОТ УЧЕБЫ ВРЕМЯ,</w:t>
      </w:r>
    </w:p>
    <w:p w:rsidR="0049189F" w:rsidRDefault="0049189F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49189F" w:rsidRDefault="0049189F">
      <w:pPr>
        <w:pStyle w:val="ConsPlusTitle"/>
        <w:jc w:val="center"/>
      </w:pPr>
      <w:r>
        <w:t>БЕЗРАБОТНЫХ ГРАЖДАН В ВОЗРАСТЕ ОТ 18 ДО 20 ЛЕТ, ИМЕЮЩИХ</w:t>
      </w:r>
    </w:p>
    <w:p w:rsidR="0049189F" w:rsidRDefault="0049189F">
      <w:pPr>
        <w:pStyle w:val="ConsPlusTitle"/>
        <w:jc w:val="center"/>
      </w:pPr>
      <w:r>
        <w:t xml:space="preserve">СРЕДНЕЕ 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49189F" w:rsidRDefault="004918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89F" w:rsidRDefault="004918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Агентства по развитию человеческого потенциала</w:t>
            </w:r>
            <w:proofErr w:type="gramEnd"/>
          </w:p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и трудовых ресурсов Ульяновской области от 02.04.2019 </w:t>
            </w:r>
            <w:hyperlink r:id="rId14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,</w:t>
            </w:r>
          </w:p>
          <w:p w:rsidR="0049189F" w:rsidRDefault="004918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5" w:history="1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09.12.2019 </w:t>
            </w:r>
            <w:hyperlink r:id="rId16" w:history="1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</w:tr>
    </w:tbl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  <w:outlineLvl w:val="1"/>
      </w:pPr>
      <w:r>
        <w:t>1. Общие положения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устанавливает порядок предоставления Агентством по развитию человеческого потенциала и трудовых ресурсов Ульяновской области (далее - Агентство) с участием филиалов областного государственного казенного учреждения "Кадровый центр Ульяновской области" (далее - филиалы Кадрового центра)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</w:t>
      </w:r>
      <w:proofErr w:type="gramEnd"/>
      <w:r>
        <w:t xml:space="preserve"> граждан в возрасте от 18 до 20, имеющих среднее профессиональное образование и ищущих работу впервые (далее - Регламент, государственная услуга).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1.2. Описание заявителей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Заявителями являются: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несовершеннолетние граждане в возрасте от 14 до 18 лет, зарегистрированные в целях поиска подходящей работы (далее - несовершеннолетние граждане);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граждане, испытывающие трудности в поиске работы и признанные в установленном порядке безработными: инвалиды; лица, освобожденные из учреждений, исполняющих наказание в виде лишения свободы;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</w:t>
      </w:r>
      <w:proofErr w:type="gramEnd"/>
      <w:r>
        <w:t xml:space="preserve"> </w:t>
      </w:r>
      <w:proofErr w:type="gramStart"/>
      <w:r>
        <w:t>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 (далее - безработные граждане);</w:t>
      </w:r>
      <w:proofErr w:type="gramEnd"/>
    </w:p>
    <w:p w:rsidR="0049189F" w:rsidRDefault="004918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02.04.2019 N 10-п)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граждане в возрасте от 18 до 20 лет, имеющие среднее профессиональное образование и ищущие работу впервые, признанные в установленном порядке безработными (далее - </w:t>
      </w:r>
      <w:r>
        <w:lastRenderedPageBreak/>
        <w:t>безработные выпускники, ищущие работу впервые).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1.3.1. </w:t>
      </w:r>
      <w:proofErr w:type="gramStart"/>
      <w:r>
        <w:t>Порядок получения информации заявителями по вопросам предоставления государственной услуги, сведений о ходе предоставления указанных услуг, в том числе на официальном сайте Агентства в информационно-телекоммуникационной сети Интернет (далее - официальный сайт)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Ульяновской области "Портал государственных и муниципальных услуг (функций) Ульяновской области" (далее - Региональный</w:t>
      </w:r>
      <w:proofErr w:type="gramEnd"/>
      <w:r>
        <w:t xml:space="preserve"> портал)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Агентством: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путем размещения информации на информационных стендах в помещении Агентства;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личном устном обращении заявителей;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 телефону;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путем направления ответов на письменные запросы;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посредством направления текстовых сообщений, передаваемых по каналам связи (электронная почта, факс, интерактивные сервисы официального сайта Агентства ((http://www.ulyanovsk-zan.ru/);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путем размещения информации на официальном сайте Агентства, на Едином портале (https://www.gosuslugi.ru/), Региональном портале (https://pgu.ulregion.ru/).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 момента подачи запроса заявитель имеет право на получение сведений о ходе предоставления государственной услуги по телефону, на личном приеме, а также с использованием электронной почты Агентства.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государственной услуги, в многофункциональных центрах предоставления государственных и муниципальных услуг (далее - многофункциональные центры)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1.3.2.1. На официальном сайте Агентства, а также на Едином портале, Региональном портале размещена следующая справочная информация: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место нахождения и график работы Агентства, филиалов Кадрового центра, предоставляющих государственную услугу, органов государственной власти, участвующих в предоставлении государственной услуги, а также областного государственного казенного учреждении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справочные телефоны Агентства, филиалов Кадрового центра, предоставляющих государственную услугу, органов государственной власти, участвующих в предоставлении государственной услуги, ОГКУ "Правительство для граждан", в том числе номер телефона-автоинформатора;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адрес официального сайта Агентства, адрес электронной почты и (или) формы обратной </w:t>
      </w:r>
      <w:r>
        <w:lastRenderedPageBreak/>
        <w:t>связи Агентства, органов государственной власти, участвующих в предоставлении государственной услуги, ОГКУ "Правительство для граждан".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Справочная информация размещена на информационном стенде, который оборудован в доступном для заявителей месте предоставления государственной услуги, максимально заметен, хорошо просматриваем и функционален.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1.3.2.2. На информационных стендах ОГКУ "Правительство для граждан" в секторе информирования и ожидания или в секторе приема заявителей размещается актуальная и исчерпывающая информация, которая содержит в том числе: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справочные телефоны;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адрес официального сайта, адрес электронной почты;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порядок предоставления государственной услуги.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r>
        <w:t>2.1. Наименование государственной услуги: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2.2. Наименование исполнительного органа государственной власти Ульяновской области, предоставляющего государственную услугу (далее - орган исполнительной власти):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Агентство с участием филиалов Кадрового центра. Агентство контролирует деятельность филиалов Кадрового центра по предоставлению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2.3. Результат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2.3.1. Результатом предоставления государственной услуги является выдача направления на временное трудоустройство (далее - направление), оформленное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19.02.2019 N 90н "Об утверждении </w:t>
      </w:r>
      <w:proofErr w:type="gramStart"/>
      <w:r>
        <w:t>форм бланков личного дела получателя государственных услуг</w:t>
      </w:r>
      <w:proofErr w:type="gramEnd"/>
      <w:r>
        <w:t xml:space="preserve"> в области содействия занятости населения" (далее - приказ N 90н).</w:t>
      </w:r>
    </w:p>
    <w:p w:rsidR="0049189F" w:rsidRDefault="004918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2.4.1. Максимально допустимое время предоставления государственной услуги гражданам, впервые обратившимся в филиал Кадрового центра, не должно превышать 20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2.4.2. Максимально допустимое время предоставления государственной услуги при последующих обращениях граждан в филиал Кадрового центра не должно превышать 15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2.4.3. Гражданам,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</w:t>
      </w:r>
      <w:r>
        <w:lastRenderedPageBreak/>
        <w:t>(вакантных должностей) для временного трудоустройства с предложением в течение 3 дней посетить филиал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2.5. Правовые основания для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Агентства, на Едином портале и Региональном портале.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Для получения государственной услуги заявитель обязан представить следующие документы: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1.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2. Заявление гражданина о предоставлении государственной услуги по форме, утвержденной </w:t>
      </w:r>
      <w:hyperlink r:id="rId20" w:history="1">
        <w:r>
          <w:rPr>
            <w:color w:val="0000FF"/>
          </w:rPr>
          <w:t>приказом</w:t>
        </w:r>
      </w:hyperlink>
      <w:r>
        <w:t xml:space="preserve"> N 90н (далее - заявление), или его согласия с предложением о предоставлении государственной услуги по форме, утвержденной </w:t>
      </w:r>
      <w:hyperlink r:id="rId21" w:history="1">
        <w:r>
          <w:rPr>
            <w:color w:val="0000FF"/>
          </w:rPr>
          <w:t>приказом</w:t>
        </w:r>
      </w:hyperlink>
      <w:r>
        <w:t xml:space="preserve"> N 90н, выданным филиалом Кадрового центра (далее - согласие с предложением).</w:t>
      </w:r>
    </w:p>
    <w:p w:rsidR="0049189F" w:rsidRDefault="004918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3. Заявитель вправе по собственной инициативе представить индивидуальную программу реабилитации или абилитации инвалида (далее - ИПРА), выданную в установленном порядке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экспертизы. В случае непредставления ИПРА запрашивается в рамках межведомственного информационного взаимодействия в органах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Выписки из ИПРА находятся в распоряжении филиалов ОГКУ "Кадровый центр".</w:t>
      </w:r>
    </w:p>
    <w:p w:rsidR="0049189F" w:rsidRDefault="0049189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непредставление или представление в неполном объеме заявителем документов, указанных в </w:t>
      </w:r>
      <w:hyperlink w:anchor="P100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Основания для приостановления предоставления государственной услуги или отказа в предоставлении государственной услуги отсутствуют.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2.10.1.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при личном обращении граждан и работодателей составляет не более 15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2.11.1. Заявление о предоставлении государственной услуги регистрируется в течение одного рабочего дня с момента поступления в филиал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2.11.2. При обращении заявителя в ОГКУ "Правительство для граждан" обеспечивается передача заявления в филиал Кадрового центра в порядке и в сроки, установленные соглашением о взаимодействии между ОГКУ "Правительство для граждан" и Агентством, но не позднее рабочего дня, следующего за днем регистрации заявления.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2.12.2. Кабинеты приема заявителей оборудованы информационными табличками (вывесками) с указанием: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фамилии, имени, отчества (при наличии) и должности специалиста, предоставляющего государственную услугу;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графика работы.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 Количество мест ожидания определяется исходя из фактической нагрузки и возможностей для их размещения в здании.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2.13. Показатели доступности и качества государственных услуг: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а) обеспечение беспрепятственного доступа заявителей к помещениям, в которых </w:t>
      </w:r>
      <w:r>
        <w:lastRenderedPageBreak/>
        <w:t>предоставляется государственная услуга;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б) размещение информации о порядке предоставления государственной услуги на официальном сайте Агентства, на Едином портале и Региональном портале;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в) соблюдение порядка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г)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д) количество взаимодействий заявителя с должностными лицами при получении государственной услуги - не более двух, общей продолжительностью - не более 20 минут;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е) возможность подачи заявления для предоставления государственной услуги почтовой связью, с использованием средств факсимильной связи или в электронной форме;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ж) возможность предварительной записи для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з) наличие возможности заявителя оценить качество предоставления государственной услуги (специализированный сайт "Ваш контроль" (https://vashkontrol.ru/)).</w:t>
      </w:r>
    </w:p>
    <w:p w:rsidR="0049189F" w:rsidRDefault="0049189F">
      <w:pPr>
        <w:pStyle w:val="ConsPlusNormal"/>
        <w:jc w:val="both"/>
      </w:pPr>
      <w:r>
        <w:t xml:space="preserve">(п. 2.13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Предоставление государственной услуги в ОГКУ "Правительство для граждан" осуществляется в части информирования и подачи заявления о предоставлении государственной услуги. Предоставление государственной услуги посредством комплексного запроса в ОГКУ "Правительство для граждан" осуществляется.</w:t>
      </w:r>
    </w:p>
    <w:p w:rsidR="0049189F" w:rsidRDefault="0049189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03.12.2019 N 23-п)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экстерриториальному принципу.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направлении заявления в филиал Кадрового центра почтовой связью, с использованием средств факсимильной связи или в электронной форме обеспечивается возможность предварительной записи для предоставления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Согласование с заявителем даты и времени обращения в филиал Кадрового центра осуществляется с использованием средств телефонной или электронной связи, включая информационно-телекоммуникационную сеть Интернет, а также почтовой связью не позднее рабочего дня, следующего за днем регистрации заявления.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Сведения о государственной услуге заявитель может получить на официальном сайте Агентства в соответствии с </w:t>
      </w:r>
      <w:hyperlink w:anchor="P64" w:history="1">
        <w:r>
          <w:rPr>
            <w:color w:val="0000FF"/>
          </w:rPr>
          <w:t>подпунктом 1.3.1 настоящего пункта 1.3</w:t>
        </w:r>
      </w:hyperlink>
      <w:r>
        <w:t xml:space="preserve">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Заявитель может подать заявление в форме электронного документа через личный кабинет на официальном сайте Агентства, подписанное простой электронной подписью.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Сведения о ходе выполнения запроса о предоставлении государственной услуги заявитель может получить путем отслеживания статуса заявления через официальный сайт Агентства в личном кабинете заявителя.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Заявителю направляется уведомление с предложением в течение 3 дней посетить филиал Кадрового центра в личном кабинете на официальном сайте Агентства.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49189F" w:rsidRDefault="0049189F">
      <w:pPr>
        <w:pStyle w:val="ConsPlusTitle"/>
        <w:jc w:val="center"/>
      </w:pPr>
      <w:r>
        <w:t>административных процедур, требования к порядку</w:t>
      </w:r>
    </w:p>
    <w:p w:rsidR="0049189F" w:rsidRDefault="0049189F">
      <w:pPr>
        <w:pStyle w:val="ConsPlusTitle"/>
        <w:jc w:val="center"/>
      </w:pPr>
      <w:r>
        <w:t>их выполнения, в том числе особенности выполнения</w:t>
      </w:r>
    </w:p>
    <w:p w:rsidR="0049189F" w:rsidRDefault="0049189F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49189F" w:rsidRDefault="0049189F">
      <w:pPr>
        <w:pStyle w:val="ConsPlusTitle"/>
        <w:jc w:val="center"/>
      </w:pPr>
      <w:r>
        <w:t>особенности выполнения административных процедур</w:t>
      </w:r>
    </w:p>
    <w:p w:rsidR="0049189F" w:rsidRDefault="0049189F">
      <w:pPr>
        <w:pStyle w:val="ConsPlusTitle"/>
        <w:jc w:val="center"/>
      </w:pPr>
      <w:r>
        <w:t>в многофункциональных центрах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r>
        <w:t>3.1. Исчерпывающие перечни административных процедур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 Порядок выполнения административных процедур при предоставлении государственной услуги в филиалах Кадрового центра: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3.1.1.1. организация временного трудоустройства граждан: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сбор и анализ информации о возможности организации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отбор работодателей для организации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подготовка проекта договора об организации временного трудоустройства граждан между филиалом Кадрового центра и работодателем (далее - договор);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заключение договора;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внесение в Регистр сведений о свободных рабочих местах (вакантных должностях) для временного трудоустройства граждан на основании заключенного договора;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3.1.1.2. организация временного трудоустройства несовершеннолетних граждан: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подбор несовершеннолетнему гражданину вариантов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3.1.1.3. организация временного трудоустройства безработных граждан и безработных выпускников, ищущих работу впервые: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подбор безработному гражданину вариантов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3.1.1.4. направление граждан к работодателю для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3.1.1.5. предоставление государственной услуги при последующих обращениях гражданина.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предоставления государственной услуги в электронной форме, в том числе с использованием Единого портала, Регионального портала, в соответствии с положениями </w:t>
      </w:r>
      <w:hyperlink r:id="rId26" w:history="1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в установленном порядке информации заявителям и обеспечение доступа заявителей к сведениям о государственных услугах: осуществляется в соответствии с </w:t>
      </w:r>
      <w:hyperlink w:anchor="P64" w:history="1">
        <w:r>
          <w:rPr>
            <w:color w:val="0000FF"/>
          </w:rPr>
          <w:t>подпунктом 1.3.1 пункта 1.3</w:t>
        </w:r>
      </w:hyperlink>
      <w:r>
        <w:t xml:space="preserve"> настоящего Регламента;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подача запроса о предоставлении государственной услуги и иных документов, необходимых для предоставления государственной услуги, и прием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организацией, участвующей в предоставлении государственной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портала: не осуществляется;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услуги: не осуществляется;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7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государственных услуг: не осуществляется;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законом: не осуществляется;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услуги: не осуществляются.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 предоставления государственной услуги в ОГКУ "Правительство для граждан":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услуги: осуществляется;</w:t>
      </w:r>
    </w:p>
    <w:p w:rsidR="0049189F" w:rsidRDefault="0049189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03.12.2019 N 23-п)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государственной услуги: не осуществляется;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 исполнительной власти,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исполнительной власти: не осуществляется;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иные процедуры: не осуществляются;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услуги: не осуществляются.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государственной услуги документах: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исправления допущенных опечаток и (или) ошибок;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рассмотрение поступивших документов, оформление нового направления заявителей к работодателю для временного трудоустройства или выписка из регистра получателей государственных услуг в сфере занятости населения (банк вакансий и работодателей) об отсутствии вариантов временного трудоустройства, уведомление о готовности результата и выдача (направление) после исправления допущенных опечаток и (или) ошибок.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3.2. Порядок выполнения административных процедур </w:t>
      </w:r>
      <w:proofErr w:type="gramStart"/>
      <w:r>
        <w:t>при</w:t>
      </w:r>
      <w:proofErr w:type="gramEnd"/>
      <w:r>
        <w:t xml:space="preserve"> предоставления государственной услуги в филиале Кадрового центра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административных процедур, предусмотренных настоящим Регламентом, в филиалах Кадрового центра является специалист филиала Кадрового центра (далее - специалист).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 Организация временного трудоустройства граждан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3.2.1.1. Сбор и анализ информации о возможности организации временного трудоустройства граждан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сборе и анализе информации о возможности организации временного трудоустройства специалистом на основании обращений граждан в филиал Кадрового центра за предоставлением государственной услуги учитываются: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распределение численности работников и организаций, расположенных на территории Ульяновской области, по видам экономической деятельности, финансово-экономическое состояние организаций;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результаты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оценка потребности </w:t>
      </w:r>
      <w:proofErr w:type="gramStart"/>
      <w:r>
        <w:t>работодателей</w:t>
      </w:r>
      <w:proofErr w:type="gramEnd"/>
      <w:r>
        <w:t xml:space="preserve"> в трудовых ресурсах исходя из перспектив социально-экономического развития региона по видам экономической деятельности;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доступность инфраструктуры для граждан, имеющих ограничения жизнедеятельности;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спрос граждан на участие во временном трудоустройстве;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предложения работодателей и органов местного самоуправления по организации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сроки и продолжительность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условия организации и проведения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удаленность места временного трудоустройства от места жительства граждан.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Дополнительно в целях организации временного трудоустройства несовершеннолетних граждан специалистом осуществляется: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оценка возможности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 - при отборе работодателей для организации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внесение 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 об организации временного трудоустройства между филиалом Кадрового центра и работодателем;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указание сведений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сведений о свободных рабочих местах (вакантных должностях) для временного трудоустройства на основании заключенного договора.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3.2.1.2. Отбор работодателей для организации временного трудоустройства граждан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отборе работодателей для организации временного трудоустройства граждан специалистом учитываются: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инвалида с учетом рекомендаций ИПРА;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транспортная доступность места проведения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условия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сроки и продолжительность временного трудоустройства в зависимости от категории гражданина;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оценка возможности трудоустройства граждан на постоянное рабочее место после окончания периода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наличие у работодателя средств на финансирование временного трудоустройства граждан.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3.2.1.3. Подготовка проекта договора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подготовке проекта договора специалист согласовывает: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порядок и условия временного трудоустройства граждан;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порядок и сроки предоставления сведений, подтверждающих участие граждан во временном трудоустройстве;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права, обязанности и ответственность сторон;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сроки действия договора;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порядок и условия прекращения договора -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 передает их в установленном порядке на согласование и утверждение руководителем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3.2.1.4. Заключение договора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заключении договора руководитель филиала Кадрового центра осуществляет подписание двух экземпляров договора и передает их специалисту.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проставляет оттиск печати филиала Кадрового центра на двух экземплярах договора, подписанных руководителем филиала Кадрового центра, и направляет их работодателям для подписания.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3.2.1.5. Внесение в Регистр сведений о свободных рабочих местах (вакантных должностях) для временного трудоустройства граждан на основании заключенного договора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внесении в Регистр сведений о свободных рабочих местах (вакантных должностях) для временного трудоустройства граждан указываются: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наименование юридического лица/индивидуального предпринимателя;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адрес места временного трудоустройства, способ проезда;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наименование профессии (специальности), должности, квалификации;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необходимое количество работников;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характер работы (временная, надомная);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сроки и продолжительность участия граждан во временном трудоустройстве;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размер заработной платы (дохода);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режим работы;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перечень социальных гарантий при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и внесение в Регистр сведений о свободных рабочих местах (вакантных должностях) для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Административные процедуры (действия), предусмотренные настоящим подпунктом, осуществляются специалистом постоянно в течение года в целях подготовки и организации временного трудоустройства граждан, не требуют личного присутствия заявителя в филиале Кадрового центра и не входят в срок предоставления заявителю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3.2.2. Организация временного трудоустройства несовершеннолетних граждан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3.2.2.1. Прием и регистрация заявления и документов, необходимых для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несовершеннолетнего гражданина в филиал Кадрового центра с заявлением и документами, необходимыми для предоставления государственной услуги, либо наличие согласия с предложением (</w:t>
      </w:r>
      <w:hyperlink w:anchor="P105" w:history="1">
        <w:r>
          <w:rPr>
            <w:color w:val="0000FF"/>
          </w:rPr>
          <w:t>подпункт 3 пункта 2.6 раздела 2</w:t>
        </w:r>
      </w:hyperlink>
      <w:r>
        <w:t xml:space="preserve"> настоящего Регламента).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Заявление подается несовершеннолетним гражданином по установленной форме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N 90н рукописным (разборчиво) или машинописным способом и подписывается заявителем.</w:t>
      </w:r>
    </w:p>
    <w:p w:rsidR="0049189F" w:rsidRDefault="004918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регистрирует заявление либо согласие с предложением и документы, необходимые для предоставления государственной услуги, путем внесения соответствующих сведений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проверяет наличие представленных документов в соответствии с перечнем, указанным в </w:t>
      </w:r>
      <w:hyperlink w:anchor="P100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 основании представленных документов специалист принимает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информирует несовершеннолетнего гражданина о принятом решении.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3.2.2.2. Информирование заявителя о порядке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информирует несовершеннолетнего гражданина, в отношении которого принято решение о предоставлении государственной услуги: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 порядке предоставления государственной услуги, определенной в настоящем Регламенте;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об условиях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об условиях и порядке оказания материальной поддержки в период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предоставление заявителю информации о порядке предоставления государственной услуги, определенной в настоящем Регламенте, и переход к следующей административной процедуре, указанной в </w:t>
      </w:r>
      <w:hyperlink w:anchor="P267" w:history="1">
        <w:r>
          <w:rPr>
            <w:color w:val="0000FF"/>
          </w:rPr>
          <w:t>подпункте 3.2.2.3</w:t>
        </w:r>
      </w:hyperlink>
      <w:r>
        <w:t xml:space="preserve"> настоящего пункта.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Максимальная продолжительность осуществления административной процедуры </w:t>
      </w:r>
      <w:r>
        <w:lastRenderedPageBreak/>
        <w:t>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5" w:name="P267"/>
      <w:bookmarkEnd w:id="5"/>
      <w:r>
        <w:t>3.2.2.3. Подбор несовершеннолетнему гражданину вариантов временного трудоустройства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проводит подбор несовершеннолетнему гражданину вариантов временного трудоустройства с использованием программно-технических комплексов в Регистре, содержащем сведения о свободных рабочих местах (вакантных должностях), на основании договоров о совместной деятельности по организации и проведению временного трудоустройства несовершеннолетних граждан, заключенных с работодателями.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наличии в Регистре, содержащем сведения о свободных рабочих местах (вакантных должностях), вариантов временного трудоустройства осуществляет вывод на печатающее устройство их перечня и предлагает его несовершеннолетнему гражданину.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отсутствии в Регистре вариантов временного трудоустройства осуществляет вывод на печатающее устройство выписки об отсутствии вариантов временного трудоустройства, выдает ее несовершеннолетнему гражданину, приобщает копию выписки к личному делу заявителя, фиксирует результат предоставления государственной услуги в Регистре.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отсутствии вариантов временного трудоустройства приглашает несовершеннолетнего гражданина повторно посетить филиал Кадрового центра для продолжения поиска подходящей работы, получения направлений для участия во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Несовершеннолетний 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Несовершеннолетний гражданин имеет право выбрать несколько вариантов временного трудоустройства из предложенного специалистом перечня.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перечня вариантов временного трудоустройства либо выписки об отсутствии вариантов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3.2.3. Организация временного трудоустройства безработных граждан и безработных выпускников, ищущих работу впервые.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3.2.3.1. Прием и регистрация заявления и документов, необходимых для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безработного гражданина или безработного выпускника, ищущего работу впервые (далее - безработный гражданин) в филиал Кадрового центра с заявлением и документами, необходимыми для предоставления государственной услуги, либо наличие согласия с предложением (</w:t>
      </w:r>
      <w:hyperlink w:anchor="P105" w:history="1">
        <w:r>
          <w:rPr>
            <w:color w:val="0000FF"/>
          </w:rPr>
          <w:t>подпункт 3 пункта 2.6 раздела 2</w:t>
        </w:r>
      </w:hyperlink>
      <w:r>
        <w:t xml:space="preserve"> настоящего Регламента).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Заявление подается безработным гражданином по установленной форме 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N 90н рукописным (разборчиво) или машинописным способом и подписывается заявителем.</w:t>
      </w:r>
    </w:p>
    <w:p w:rsidR="0049189F" w:rsidRDefault="0049189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регистрирует заявление либо согласие с предложением и документы, необходимые для предоставления государственной услуги, путем внесения соответствующих сведений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проверяет наличие представленных документов в соответствии с перечнем, указанным в </w:t>
      </w:r>
      <w:hyperlink w:anchor="P100" w:history="1">
        <w:r>
          <w:rPr>
            <w:color w:val="0000FF"/>
          </w:rPr>
          <w:t>пункте 2.6 раздела 2</w:t>
        </w:r>
      </w:hyperlink>
      <w:r>
        <w:t xml:space="preserve"> настоящего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 основании представленных документов, специалист принимает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информирует безработного гражданина о принятом решении.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3.2.3.2. Информирование заявителя о порядке предоставления государственной услуги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информирует безработного гражданина, в отношении которого принято решение о предоставлении государственной услуги: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 порядке предоставления государственной услуги, определенной в настоящем Регламенте;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об условиях временного трудоустройства;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- об условиях и порядке оказания материальной поддержки в период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предоставление заявителю информации о порядке предоставления государственной услуги, определенной в настоящем Регламенте, и переход к следующей административной процедуре, указанной в </w:t>
      </w:r>
      <w:hyperlink w:anchor="P296" w:history="1">
        <w:r>
          <w:rPr>
            <w:color w:val="0000FF"/>
          </w:rPr>
          <w:t>подпункте 3.2.3.3</w:t>
        </w:r>
      </w:hyperlink>
      <w:r>
        <w:t xml:space="preserve"> настоящего пункта.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6" w:name="P296"/>
      <w:bookmarkEnd w:id="6"/>
      <w:r>
        <w:t>3.2.3.3. Подбор безработному гражданину вариантов временного трудоустройства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проводит подбор безработному гражданину вариантов временного трудоустройства с использованием программно-технических комплексов в Регистре, содержащем сведения о свободных рабочих местах (вакантных должностях), на основании договоров о </w:t>
      </w:r>
      <w:r>
        <w:lastRenderedPageBreak/>
        <w:t>совместной деятельности по организации и проведению временного трудоустройства безработных граждан, заключенных с работодателями.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наличии в Регистре, содержащем сведения о свободных рабочих местах (вакантных должностях), вариантов временного трудоустройства осуществляет вывод на печатающее устройство их перечня и предлагает его безработному гражданину.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отсутствии в Регистре вариантов временного трудоустройства осуществляет вывод на печатающее устройство выписки об отсутствии вариантов временного трудоустройства, выдает ее безработному гражданину, приобщает копию выписки к личному делу заявителя, фиксирует результат предоставления государственной услуги в Регистре.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 отсутствии вариантов временного трудоустройства, приглашает безработного гражданина повторно посетить филиал Кадрового центра для продолжения поиска подходящей работы, получения направлений для участия во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Безработный гражданин осуществляет выбор варианта временного трудоустройства из предложенного перечня и выражает свое согласие на направление для участия во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Безработный гражданин имеет право выбрать несколько вариантов временного трудоустройства из предложенного специалистом перечня.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перечня вариантов временного трудоустройства либо выписки об отсутствии вариантов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7" w:name="P306"/>
      <w:bookmarkEnd w:id="7"/>
      <w:r>
        <w:t>3.2.4. Направление граждан к работодателю для временного трудоустройства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специалистом решение о предоставлении государственной услуги в соответствии с основанием, установленным настоящим Регламентом, а также наличие вариантов временного трудоустройства.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по телефону согласовывает с работодателем направление гражданина на собеседование, выводит на печатающее устройство и выдает гражданину направление на работу, оформленное по установленной форме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N 90н.</w:t>
      </w:r>
    </w:p>
    <w:p w:rsidR="0049189F" w:rsidRDefault="0049189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на основании выбранных гражданином вариантов работ временного характера по согласованию с ним оформляет не более двух направлений для участия во временном трудоустройстве одновременно.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осуществляет вывод на печатающее устройство направлени</w:t>
      </w:r>
      <w:proofErr w:type="gramStart"/>
      <w:r>
        <w:t>я(</w:t>
      </w:r>
      <w:proofErr w:type="gramEnd"/>
      <w:r>
        <w:t>й), оформленного(</w:t>
      </w:r>
      <w:proofErr w:type="spellStart"/>
      <w:r>
        <w:t>ых</w:t>
      </w:r>
      <w:proofErr w:type="spellEnd"/>
      <w:r>
        <w:t xml:space="preserve">) по установленной форме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N 90н.</w:t>
      </w:r>
    </w:p>
    <w:p w:rsidR="0049189F" w:rsidRDefault="0049189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Агентства по развитию человеческого потенциала и трудовых ресурсов Ульяновской области от 09.12.2019 N 24-п)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Заявитель подтверждает факт получения направлени</w:t>
      </w:r>
      <w:proofErr w:type="gramStart"/>
      <w:r>
        <w:t>я(</w:t>
      </w:r>
      <w:proofErr w:type="gramEnd"/>
      <w:r>
        <w:t>й) для участия во временном трудоустройстве (при наличии вариантов временного трудоустройства) своей подписью в соответствующем бланке учетной документации.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информирует заявителя о необходимости представления в филиал Кадрового </w:t>
      </w:r>
      <w:r>
        <w:lastRenderedPageBreak/>
        <w:t>центра выданного направления на работу с отметкой работодателя и срочного трудового договора в случае его заключения.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вносит результат выполнения административных процедур (действий), предусмотренных настоящим подпунктом,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заявителю направление(я).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Максимальная продолжительность осуществления административной процедуры составляет 15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3.2.5. Предоставление государственной услуги при последующих обращениях гражданина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предоставления государственной услуги при последующих обращениях является личное посещение гражданином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Специалист проверяет наличие документов, указанных в </w:t>
      </w:r>
      <w:hyperlink w:anchor="P100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вносит в Регистр сведения о результате посещения заявителем работодателя по направлению на временное трудоустройство, выданному при предыдущем посещении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В случае отказа работодателя во временном трудоустройстве гражданину по направлению, выданному при предыдущем посещении филиала Кадрового центра, специалист осуществляет административные процедуры, предусмотренные </w:t>
      </w:r>
      <w:hyperlink w:anchor="P306" w:history="1">
        <w:r>
          <w:rPr>
            <w:color w:val="0000FF"/>
          </w:rPr>
          <w:t>подпунктом 3.2.4 пункта 3.2 раздела 3</w:t>
        </w:r>
      </w:hyperlink>
      <w:r>
        <w:t xml:space="preserve"> настоящего Регламента.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 случае временного трудоустройства гражданина по направлению, выданному при предыдущем посещении филиала Кадрового центра, специалист осуществляет снятие гражданина с регистрационного учета в связи с трудоустройством на работу временного характера, а также информирует гражданина о том, что: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 период временного трудоустройства он считается занятым;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 период временного трудоустройства он может обращаться в филиал Кадрового центра для получения иных государственных услуг в сфере содействия занятости;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срочный трудовой договор о временном трудоустройстве может быть расторгнут досрочно.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принимает решение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назначает гражданину материальную поддержку в период временного трудоустройства в случае принятия положительного решения об ее оказании.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осуществляет перечисление материальной поддержки гражданину в период временного трудоустройства при получении от работодателей сведений, подтверждающих участие гражданина во временном трудоустройстве.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осуществляет внесение результатов выполнения административных процедур (действий), предусмотренных настоящим пунктом,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направления.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Максимальная продолжительность осуществления административной процедуры </w:t>
      </w:r>
      <w:r>
        <w:lastRenderedPageBreak/>
        <w:t>составляет 15 минут.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3.3. Исправление допущенных опечаток и (или) ошибок в выданных в результате предоставления государственной услуги документах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3.3.1. Прием и регистрация заявления и документов, необходимых для исправления допущенных опечаток и (или) ошибок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филиал Кадрового центра с заявлением об исправлении допущенных опечаток и (или) ошибок в сведениях, указанных в направлении.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При обращении за исправлением допущенных опечаток и (или) ошибок в направлении заявитель представляет: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документы, содержащие правильные данные;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выданное филиалом Кадрового центра направление, в котором содержатся допущенные опечатки и (или) ошибки.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в сведениях, указанных в направлении, подается заявителем лично в филиал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hyperlink w:anchor="P453" w:history="1">
        <w:r>
          <w:rPr>
            <w:color w:val="0000FF"/>
          </w:rPr>
          <w:t>Заявление</w:t>
        </w:r>
      </w:hyperlink>
      <w:r>
        <w:t xml:space="preserve"> подается по установленной форме в соответствии с приложением N 1 к настоящему Регламенту рукописным (разборчиво) или машинописным способом и подписывается заявителем.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регистрирует заявление и представленные документы путем внесения соответствующей записи в журнал учета документов.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 в журнале учета документов.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49189F" w:rsidRDefault="004918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18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189F" w:rsidRDefault="0049189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189F" w:rsidRDefault="0049189F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Агентства по развитию человеческого потенциала и трудовых ресурсов Ульяновской области от 03.12.2019 N 23-п.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189F" w:rsidRDefault="0049189F"/>
        </w:tc>
      </w:tr>
    </w:tbl>
    <w:p w:rsidR="0049189F" w:rsidRDefault="0049189F">
      <w:pPr>
        <w:pStyle w:val="ConsPlusNormal"/>
        <w:spacing w:before="280"/>
        <w:ind w:firstLine="540"/>
        <w:jc w:val="both"/>
      </w:pPr>
      <w:r>
        <w:t>3.3.1. Порядок выполнения административных процедур при предоставлении государственной услуги многофункциональными центрами: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осуществляется путем: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приема заявителей в помещениях ОГКУ "Правительство для граждан";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личного обращения заявителя;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 справочному телефону (8422) 37-31-31.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Информирование о ходе выполнения запроса заявитель может получить лично или по справочному телефону.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Консультирование заявителей о порядке предоставления государственной услуги в ОГКУ "Правительство для граждан" осуществляется при личном обращении заявителя либо по справочному телефону согласно графику работы ОГКУ "Правительство для граждан";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подача заявителем запроса и документов в ОГКУ "Правительство для граждан".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Заявителю, подавшему запрос о предоставлении государственной услуги, выдается расписка в получении запроса с указанием даты и времени получения.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Регистрация запроса в ОГКУ "Правительство для граждан" осуществляется в момент обращения заявителя.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ОГКУ "Правительство для граждан" направляет в филиалы Кадрового центра в электронном виде по защищенным каналам связи принятые запросы с приложенными к ним документами в день регистрации запроса в автоматизированной системе многофункционального центра (далее - АИС МФЦ);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д) иные процедуры: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ОГКУ "Правительство для граждан" осуществляет на основании комплексного запроса: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составление заявления на предоставление государственной услуги;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подписание такого заявления и скрепление его печатью многофункционального центра;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формирование комплекта документов, необходимых для получения государственной услуги, в соответствии с пунктом административного регламента; (указанный комплект документов формируется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направление заявления и комплекта документов в филиалы Кадрового центра;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е) иные действия, необходимые для предоставления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Предоставление интересов Агентства при взаимодействии с заявителем и предоставление интересов заявителя при взаимодействии с Агентством.</w:t>
      </w:r>
    </w:p>
    <w:p w:rsidR="0049189F" w:rsidRDefault="0049189F">
      <w:pPr>
        <w:pStyle w:val="ConsPlusNormal"/>
        <w:jc w:val="both"/>
      </w:pPr>
      <w:r>
        <w:t xml:space="preserve">(п. 3.3.1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Агентства по развитию человеческого потенциала и трудовых ресурсов Ульяновской области от 03.12.2019 N 23-п)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3.3.2. Рассмотрение поступивших документов, оформление нового направления и внесение соответствующих изменений в Регистр, уведомление о готовности результата и выдача </w:t>
      </w:r>
      <w:r>
        <w:lastRenderedPageBreak/>
        <w:t>направления после исправления допущенных опечаток и (или) ошибок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Специалист рассматривает заявление об исправлении допущенных опечаток и (или) ошибок и представленные заявителем документы и приступает к подготовке направления после исправления допущенных опечаток и (или) ошибок, а также вносит соответствующие изменения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- 1 рабочий день.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Новое исправленное направление выдается заявителю нарочно.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нового направления и (или) внесение изменений в Регистр.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Срок выдачи нового направления или внесения изменений в Регистр не может превышать 1 рабочего дня с момента регистрации заявления.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руководитель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специалистами филиала Кадрового центра нормативных правовых актов Российской Федерации, Ульяновской области, положений Регламента. Проверка также проводится по конкретному обращению заявителя.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4.2. Проверки полноты и качества предоставления государственной услуги включают в себя проведение проверок оформления документов, выявление и устранение нарушений при предоставлении государственной услуги,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годовых планов работы) и внеплановый характер (по конкретному обращению заявителя).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распоряжений филиала Кадрового центра.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По результатам контроля в случае выявления нарушений положений настоящего Регламента, нормативных правовых актов Российской Федерации, нормативных правовых актов Ульяновской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ежеквартально.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4.3. Должностные лица,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За нарушение порядка предоставления государственной услуги предусмотрена административная ответственность в соответствии со </w:t>
      </w:r>
      <w:hyperlink r:id="rId39" w:history="1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должностными лицами филиала Кадрового центра может осуществляться со стороны граждан, их объединений и организаций путем направления в адрес филиала Кадрового центра: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1) сообщений о нарушении законов и иных нормативных правовых актов, недостатках в работе должностных лиц филиала Кадрового центра, ответственных за выполнение отдельных административных процедур, предусмотренных настоящим Регламентом;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2) жалоб по фактам нарушения должностными лицами филиала Кадрового центра прав, свобод или законных интересов граждан.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9189F" w:rsidRDefault="0049189F">
      <w:pPr>
        <w:pStyle w:val="ConsPlusTitle"/>
        <w:jc w:val="center"/>
      </w:pPr>
      <w:r>
        <w:t>и действий (бездействия) филиала Кадрового центра,</w:t>
      </w:r>
    </w:p>
    <w:p w:rsidR="0049189F" w:rsidRDefault="0049189F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49189F" w:rsidRDefault="0049189F">
      <w:pPr>
        <w:pStyle w:val="ConsPlusTitle"/>
        <w:jc w:val="center"/>
      </w:pPr>
      <w:r>
        <w:t>функции по предоставлению государственных услуг,</w:t>
      </w:r>
    </w:p>
    <w:p w:rsidR="0049189F" w:rsidRDefault="0049189F">
      <w:pPr>
        <w:pStyle w:val="ConsPlusTitle"/>
        <w:jc w:val="center"/>
      </w:pPr>
      <w:r>
        <w:t>а также их должностных лиц, государственных служащих,</w:t>
      </w:r>
    </w:p>
    <w:p w:rsidR="0049189F" w:rsidRDefault="0049189F">
      <w:pPr>
        <w:pStyle w:val="ConsPlusTitle"/>
        <w:jc w:val="center"/>
      </w:pPr>
      <w:r>
        <w:t>работников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ind w:firstLine="540"/>
        <w:jc w:val="both"/>
      </w:pPr>
      <w:bookmarkStart w:id="8" w:name="P402"/>
      <w:bookmarkEnd w:id="8"/>
      <w:r>
        <w:t xml:space="preserve">5.1. </w:t>
      </w:r>
      <w:proofErr w:type="gramStart"/>
      <w: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Жалобы, за исключением жалоб на решения и (или) действия (бездействие), принятые (осуществляемые) руководителем филиала Кадрового центра, рассматриваются должностным лицом, уполномоченным на рассмотрение жалоб (далее - должностное лицо, уполномоченное на рассмотрение жалоб).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>Жалобы на решения и (или) действия (бездействие), принятые (осуществляемые) должностном лицом, уполномоченным на рассмотрение жалоб, рассматриваются директором Кадрового центра.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proofErr w:type="gramStart"/>
      <w:r>
        <w:t xml:space="preserve">Жалобы на решения и (или) действия (бездействие), принятые (осуществляемые) директором Кадрового центра, направляются в Агентство, Правительство Ульяновской области и рассматриваются Правительством Ульяновской области в порядке, установленном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услуги".</w:t>
      </w:r>
      <w:proofErr w:type="gramEnd"/>
    </w:p>
    <w:p w:rsidR="0049189F" w:rsidRDefault="0049189F">
      <w:pPr>
        <w:pStyle w:val="ConsPlusNormal"/>
        <w:spacing w:before="220"/>
        <w:ind w:firstLine="540"/>
        <w:jc w:val="both"/>
      </w:pPr>
      <w:r>
        <w:lastRenderedPageBreak/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можно получить у ответственного лица при личном обращении или по телефону, а также посредством использования информации, размещенной на официальном сайте Агентства, на Едином портале, на Региональном портале.</w:t>
      </w:r>
    </w:p>
    <w:p w:rsidR="0049189F" w:rsidRDefault="0049189F">
      <w:pPr>
        <w:pStyle w:val="ConsPlusNormal"/>
        <w:spacing w:before="220"/>
        <w:ind w:firstLine="540"/>
        <w:jc w:val="both"/>
      </w:pPr>
      <w:bookmarkStart w:id="9" w:name="P409"/>
      <w:bookmarkEnd w:id="9"/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решения, принятые руководителями исполнительных органов государственной власти Ульяновской области, предоставляющих государственные услуги";</w:t>
      </w:r>
    </w:p>
    <w:p w:rsidR="0049189F" w:rsidRDefault="0049189F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гражданских служащих Ульяновской области".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5.5. Информация, указанная в </w:t>
      </w:r>
      <w:hyperlink w:anchor="P402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409" w:history="1">
        <w:r>
          <w:rPr>
            <w:color w:val="0000FF"/>
          </w:rPr>
          <w:t>5.4</w:t>
        </w:r>
      </w:hyperlink>
      <w:r>
        <w:t xml:space="preserve">, размещена </w:t>
      </w:r>
      <w:proofErr w:type="gramStart"/>
      <w:r>
        <w:t>на</w:t>
      </w:r>
      <w:proofErr w:type="gramEnd"/>
      <w:r>
        <w:t>: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Агентства;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Едином </w:t>
      </w:r>
      <w:proofErr w:type="gramStart"/>
      <w:r>
        <w:t>портале</w:t>
      </w:r>
      <w:proofErr w:type="gramEnd"/>
      <w:r>
        <w:t>;</w:t>
      </w:r>
    </w:p>
    <w:p w:rsidR="0049189F" w:rsidRDefault="0049189F">
      <w:pPr>
        <w:pStyle w:val="ConsPlusNormal"/>
        <w:spacing w:before="220"/>
        <w:ind w:firstLine="540"/>
        <w:jc w:val="both"/>
      </w:pPr>
      <w:r>
        <w:t xml:space="preserve">Региональном </w:t>
      </w:r>
      <w:proofErr w:type="gramStart"/>
      <w:r>
        <w:t>портале</w:t>
      </w:r>
      <w:proofErr w:type="gramEnd"/>
      <w:r>
        <w:t>.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right"/>
        <w:outlineLvl w:val="1"/>
      </w:pPr>
      <w:r>
        <w:t>Приложение N 1</w:t>
      </w:r>
    </w:p>
    <w:p w:rsidR="0049189F" w:rsidRDefault="0049189F">
      <w:pPr>
        <w:pStyle w:val="ConsPlusNormal"/>
        <w:jc w:val="right"/>
      </w:pPr>
      <w:r>
        <w:t>к Административному регламенту</w:t>
      </w:r>
    </w:p>
    <w:p w:rsidR="0049189F" w:rsidRDefault="0049189F">
      <w:pPr>
        <w:pStyle w:val="ConsPlusNormal"/>
        <w:jc w:val="right"/>
      </w:pPr>
      <w:r>
        <w:t>предоставления государственной услуги</w:t>
      </w:r>
    </w:p>
    <w:p w:rsidR="0049189F" w:rsidRDefault="0049189F">
      <w:pPr>
        <w:pStyle w:val="ConsPlusNormal"/>
        <w:jc w:val="right"/>
      </w:pPr>
      <w:r>
        <w:t>по организации временного трудоустройства</w:t>
      </w:r>
    </w:p>
    <w:p w:rsidR="0049189F" w:rsidRDefault="0049189F">
      <w:pPr>
        <w:pStyle w:val="ConsPlusNormal"/>
        <w:jc w:val="right"/>
      </w:pPr>
      <w:r>
        <w:t>несовершеннолетних граждан в возрасте от 14 до 18 лет</w:t>
      </w:r>
    </w:p>
    <w:p w:rsidR="0049189F" w:rsidRDefault="0049189F">
      <w:pPr>
        <w:pStyle w:val="ConsPlusNormal"/>
        <w:jc w:val="right"/>
      </w:pPr>
      <w:r>
        <w:t>в свободное от учебы время, безработных граждан,</w:t>
      </w:r>
    </w:p>
    <w:p w:rsidR="0049189F" w:rsidRDefault="0049189F">
      <w:pPr>
        <w:pStyle w:val="ConsPlusNormal"/>
        <w:jc w:val="right"/>
      </w:pPr>
      <w:r>
        <w:t>испытывающих трудности в поиске работы, безработных граждан</w:t>
      </w:r>
    </w:p>
    <w:p w:rsidR="0049189F" w:rsidRDefault="0049189F">
      <w:pPr>
        <w:pStyle w:val="ConsPlusNormal"/>
        <w:jc w:val="right"/>
      </w:pPr>
      <w:r>
        <w:t>в возрасте от 18 до 20 лет, имеющих среднее профессиональное</w:t>
      </w:r>
    </w:p>
    <w:p w:rsidR="0049189F" w:rsidRDefault="0049189F">
      <w:pPr>
        <w:pStyle w:val="ConsPlusNormal"/>
        <w:jc w:val="right"/>
      </w:pPr>
      <w:r>
        <w:t xml:space="preserve">образование и </w:t>
      </w:r>
      <w:proofErr w:type="gramStart"/>
      <w:r>
        <w:t>ищущих</w:t>
      </w:r>
      <w:proofErr w:type="gramEnd"/>
      <w:r>
        <w:t xml:space="preserve"> работу впервые, утвержденному</w:t>
      </w:r>
    </w:p>
    <w:p w:rsidR="0049189F" w:rsidRDefault="0049189F">
      <w:pPr>
        <w:pStyle w:val="ConsPlusNormal"/>
        <w:jc w:val="right"/>
      </w:pPr>
      <w:r>
        <w:t>приказом Агентства по развитию человеческого потенциала</w:t>
      </w:r>
    </w:p>
    <w:p w:rsidR="0049189F" w:rsidRDefault="0049189F">
      <w:pPr>
        <w:pStyle w:val="ConsPlusNormal"/>
        <w:jc w:val="right"/>
      </w:pPr>
      <w:r>
        <w:t>и трудовых ресурсов Ульяновской области</w:t>
      </w:r>
    </w:p>
    <w:p w:rsidR="0049189F" w:rsidRDefault="0049189F">
      <w:pPr>
        <w:pStyle w:val="ConsPlusNormal"/>
        <w:jc w:val="right"/>
      </w:pPr>
      <w:r>
        <w:t>от _______________ N ______________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nformat"/>
        <w:jc w:val="both"/>
      </w:pPr>
      <w:r>
        <w:t xml:space="preserve">                                    Руководителю филиала 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филиала областного</w:t>
      </w:r>
      <w:proofErr w:type="gramEnd"/>
    </w:p>
    <w:p w:rsidR="0049189F" w:rsidRDefault="0049189F">
      <w:pPr>
        <w:pStyle w:val="ConsPlusNonformat"/>
        <w:jc w:val="both"/>
      </w:pPr>
      <w:r>
        <w:t xml:space="preserve">                                      государственного казенного учреждения</w:t>
      </w:r>
    </w:p>
    <w:p w:rsidR="0049189F" w:rsidRDefault="0049189F">
      <w:pPr>
        <w:pStyle w:val="ConsPlusNonformat"/>
        <w:jc w:val="both"/>
      </w:pPr>
      <w:r>
        <w:t xml:space="preserve">                                       "Кадровый центр Ульяновской области"</w:t>
      </w:r>
    </w:p>
    <w:p w:rsidR="0049189F" w:rsidRDefault="004918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49189F" w:rsidRDefault="0049189F">
      <w:pPr>
        <w:pStyle w:val="ConsPlusNonformat"/>
        <w:jc w:val="both"/>
      </w:pPr>
      <w:r>
        <w:t xml:space="preserve">                                       (последнее - при наличии) заявителя)</w:t>
      </w:r>
    </w:p>
    <w:p w:rsidR="0049189F" w:rsidRDefault="0049189F">
      <w:pPr>
        <w:pStyle w:val="ConsPlusNonformat"/>
        <w:jc w:val="both"/>
      </w:pPr>
      <w:r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49189F" w:rsidRDefault="004918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Паспорт: серия _________ N 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дата выдачи: "__" 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Телефон: ______________________________</w:t>
      </w:r>
    </w:p>
    <w:p w:rsidR="0049189F" w:rsidRDefault="0049189F">
      <w:pPr>
        <w:pStyle w:val="ConsPlusNonformat"/>
        <w:jc w:val="both"/>
      </w:pPr>
      <w:r>
        <w:t xml:space="preserve">                                    e-</w:t>
      </w:r>
      <w:proofErr w:type="spellStart"/>
      <w:r>
        <w:t>mail</w:t>
      </w:r>
      <w:proofErr w:type="spellEnd"/>
      <w:r>
        <w:t>: _______________________________</w:t>
      </w:r>
    </w:p>
    <w:p w:rsidR="0049189F" w:rsidRDefault="0049189F">
      <w:pPr>
        <w:pStyle w:val="ConsPlusNonformat"/>
        <w:jc w:val="both"/>
      </w:pPr>
    </w:p>
    <w:p w:rsidR="0049189F" w:rsidRDefault="0049189F">
      <w:pPr>
        <w:pStyle w:val="ConsPlusNonformat"/>
        <w:jc w:val="both"/>
      </w:pPr>
      <w:bookmarkStart w:id="10" w:name="P453"/>
      <w:bookmarkEnd w:id="10"/>
      <w:r>
        <w:t xml:space="preserve">                                 Заявление</w:t>
      </w:r>
    </w:p>
    <w:p w:rsidR="0049189F" w:rsidRDefault="0049189F">
      <w:pPr>
        <w:pStyle w:val="ConsPlusNonformat"/>
        <w:jc w:val="both"/>
      </w:pPr>
    </w:p>
    <w:p w:rsidR="0049189F" w:rsidRDefault="0049189F">
      <w:pPr>
        <w:pStyle w:val="ConsPlusNonformat"/>
        <w:jc w:val="both"/>
      </w:pPr>
      <w:r>
        <w:t xml:space="preserve">Прошу исправить допущенные  опечатки  и  (или)  ошибки  в   направлении  </w:t>
      </w:r>
      <w:proofErr w:type="gramStart"/>
      <w:r>
        <w:t>на</w:t>
      </w:r>
      <w:proofErr w:type="gramEnd"/>
    </w:p>
    <w:p w:rsidR="0049189F" w:rsidRDefault="0049189F">
      <w:pPr>
        <w:pStyle w:val="ConsPlusNonformat"/>
        <w:jc w:val="both"/>
      </w:pPr>
      <w:r>
        <w:t>временное трудоустройство  ________________________________________________</w:t>
      </w:r>
    </w:p>
    <w:p w:rsidR="0049189F" w:rsidRDefault="0049189F">
      <w:pPr>
        <w:pStyle w:val="ConsPlusNonformat"/>
        <w:jc w:val="both"/>
      </w:pPr>
      <w:r>
        <w:t>___________________________________________________________________________</w:t>
      </w:r>
    </w:p>
    <w:p w:rsidR="0049189F" w:rsidRDefault="0049189F">
      <w:pPr>
        <w:pStyle w:val="ConsPlusNonformat"/>
        <w:jc w:val="both"/>
      </w:pPr>
      <w:r>
        <w:t>___________________________________________________________________________</w:t>
      </w:r>
    </w:p>
    <w:p w:rsidR="0049189F" w:rsidRDefault="0049189F">
      <w:pPr>
        <w:pStyle w:val="ConsPlusNonformat"/>
        <w:jc w:val="both"/>
      </w:pPr>
    </w:p>
    <w:p w:rsidR="0049189F" w:rsidRDefault="0049189F">
      <w:pPr>
        <w:pStyle w:val="ConsPlusNonformat"/>
        <w:jc w:val="both"/>
      </w:pPr>
      <w:r>
        <w:t xml:space="preserve">    О  готовности  результата прошу уведомить меня почтовым отправлением/</w:t>
      </w:r>
      <w:proofErr w:type="gramStart"/>
      <w:r>
        <w:t>по</w:t>
      </w:r>
      <w:proofErr w:type="gramEnd"/>
    </w:p>
    <w:p w:rsidR="0049189F" w:rsidRDefault="0049189F">
      <w:pPr>
        <w:pStyle w:val="ConsPlusNonformat"/>
        <w:jc w:val="both"/>
      </w:pPr>
      <w:r>
        <w:t>телефону/средствами электронной почты (</w:t>
      </w:r>
      <w:proofErr w:type="gramStart"/>
      <w:r>
        <w:t>нужное</w:t>
      </w:r>
      <w:proofErr w:type="gramEnd"/>
      <w:r>
        <w:t xml:space="preserve"> подчеркнуть).</w:t>
      </w:r>
    </w:p>
    <w:p w:rsidR="0049189F" w:rsidRDefault="0049189F">
      <w:pPr>
        <w:pStyle w:val="ConsPlusNonformat"/>
        <w:jc w:val="both"/>
      </w:pPr>
      <w:r>
        <w:t xml:space="preserve">    Результат предоставления государственной услуги прошу выдать лично.</w:t>
      </w:r>
    </w:p>
    <w:p w:rsidR="0049189F" w:rsidRDefault="0049189F">
      <w:pPr>
        <w:pStyle w:val="ConsPlusNonformat"/>
        <w:jc w:val="both"/>
      </w:pPr>
    </w:p>
    <w:p w:rsidR="0049189F" w:rsidRDefault="0049189F">
      <w:pPr>
        <w:pStyle w:val="ConsPlusNonformat"/>
        <w:jc w:val="both"/>
      </w:pPr>
      <w:r>
        <w:t>дата подпись</w:t>
      </w: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jc w:val="both"/>
      </w:pPr>
    </w:p>
    <w:p w:rsidR="0049189F" w:rsidRDefault="004918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868" w:rsidRDefault="007F0868"/>
    <w:sectPr w:rsidR="007F0868" w:rsidSect="00E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9F"/>
    <w:rsid w:val="0049189F"/>
    <w:rsid w:val="007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8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CEF81E034A102EF748882FD42E60AA54CEE3EEF80CCE65F4B58869F8494D7C4FF5B48343E60A2CA7DF567C4F356E545B53916D16F505384DA21vD2DG" TargetMode="External"/><Relationship Id="rId13" Type="http://schemas.openxmlformats.org/officeDocument/2006/relationships/hyperlink" Target="consultantplus://offline/ref=824CEF81E034A102EF748882FD42E60AA54CEE3EEE85CCEF5C4B58869F8494D7C4FF5B5A34666CA3CD63F56BD1A507A3v121G" TargetMode="External"/><Relationship Id="rId18" Type="http://schemas.openxmlformats.org/officeDocument/2006/relationships/hyperlink" Target="consultantplus://offline/ref=824CEF81E034A102EF74968FEB2EB800A041B337ED81C1B9071403DBC88D9E8083B0020A703362A2C276A1338BF20AA017A63818D16D594Fv827G" TargetMode="External"/><Relationship Id="rId26" Type="http://schemas.openxmlformats.org/officeDocument/2006/relationships/hyperlink" Target="consultantplus://offline/ref=824CEF81E034A102EF74968FEB2EB800A04FB934EE80C1B9071403DBC88D9E8083B0020A703361A4CE76A1338BF20AA017A63818D16D594Fv827G" TargetMode="External"/><Relationship Id="rId39" Type="http://schemas.openxmlformats.org/officeDocument/2006/relationships/hyperlink" Target="consultantplus://offline/ref=824CEF81E034A102EF748882FD42E60AA54CEE3EEF86C3ED5A4B58869F8494D7C4FF5B48343E60A2CA7FFD64C4F356E545B53916D16F505384DA21vD2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4CEF81E034A102EF74968FEB2EB800A041B337ED81C1B9071403DBC88D9E8091B05A0671347FA2C363F762CDvA26G" TargetMode="External"/><Relationship Id="rId34" Type="http://schemas.openxmlformats.org/officeDocument/2006/relationships/hyperlink" Target="consultantplus://offline/ref=824CEF81E034A102EF748882FD42E60AA54CEE3EEF80CCE65F4B58869F8494D7C4FF5B48343E60A2CA7DF764C4F356E545B53916D16F505384DA21vD2DG" TargetMode="External"/><Relationship Id="rId42" Type="http://schemas.openxmlformats.org/officeDocument/2006/relationships/hyperlink" Target="consultantplus://offline/ref=824CEF81E034A102EF74968FEB2EB800A046B134E380C1B9071403DBC88D9E8091B05A0671347FA2C363F762CDvA26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24CEF81E034A102EF748882FD42E60AA54CEE3EEF80CBE85E4B58869F8494D7C4FF5B48343E60A2CA7DF567C4F356E545B53916D16F505384DA21vD2DG" TargetMode="External"/><Relationship Id="rId12" Type="http://schemas.openxmlformats.org/officeDocument/2006/relationships/hyperlink" Target="consultantplus://offline/ref=824CEF81E034A102EF748882FD42E60AA54CEE3EEE82C2E9534B58869F8494D7C4FF5B5A34666CA3CD63F56BD1A507A3v121G" TargetMode="External"/><Relationship Id="rId17" Type="http://schemas.openxmlformats.org/officeDocument/2006/relationships/hyperlink" Target="consultantplus://offline/ref=824CEF81E034A102EF748882FD42E60AA54CEE3EEF80CFED594B58869F8494D7C4FF5B48343E60A2CA7DF567C4F356E545B53916D16F505384DA21vD2DG" TargetMode="External"/><Relationship Id="rId25" Type="http://schemas.openxmlformats.org/officeDocument/2006/relationships/hyperlink" Target="consultantplus://offline/ref=824CEF81E034A102EF748882FD42E60AA54CEE3EEF80CBE85E4B58869F8494D7C4FF5B48343E60A2CA7DF564C4F356E545B53916D16F505384DA21vD2DG" TargetMode="External"/><Relationship Id="rId33" Type="http://schemas.openxmlformats.org/officeDocument/2006/relationships/hyperlink" Target="consultantplus://offline/ref=824CEF81E034A102EF74968FEB2EB800A041B337ED81C1B9071403DBC88D9E8091B05A0671347FA2C363F762CDvA26G" TargetMode="External"/><Relationship Id="rId38" Type="http://schemas.openxmlformats.org/officeDocument/2006/relationships/hyperlink" Target="consultantplus://offline/ref=824CEF81E034A102EF748882FD42E60AA54CEE3EEF80CBE85E4B58869F8494D7C4FF5B48343E60A2CA7DF462C4F356E545B53916D16F505384DA21vD2D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4CEF81E034A102EF748882FD42E60AA54CEE3EEF80CCE65F4B58869F8494D7C4FF5B48343E60A2CA7DF567C4F356E545B53916D16F505384DA21vD2DG" TargetMode="External"/><Relationship Id="rId20" Type="http://schemas.openxmlformats.org/officeDocument/2006/relationships/hyperlink" Target="consultantplus://offline/ref=824CEF81E034A102EF74968FEB2EB800A041B337ED81C1B9071403DBC88D9E8091B05A0671347FA2C363F762CDvA26G" TargetMode="External"/><Relationship Id="rId29" Type="http://schemas.openxmlformats.org/officeDocument/2006/relationships/hyperlink" Target="consultantplus://offline/ref=824CEF81E034A102EF74968FEB2EB800A041B337ED81C1B9071403DBC88D9E8091B05A0671347FA2C363F762CDvA26G" TargetMode="External"/><Relationship Id="rId41" Type="http://schemas.openxmlformats.org/officeDocument/2006/relationships/hyperlink" Target="consultantplus://offline/ref=824CEF81E034A102EF74968FEB2EB800A04FB934EE80C1B9071403DBC88D9E8083B0020A703361ABCE76A1338BF20AA017A63818D16D594Fv8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CEF81E034A102EF748882FD42E60AA54CEE3EEF80CFED594B58869F8494D7C4FF5B48343E60A2CA7DF567C4F356E545B53916D16F505384DA21vD2DG" TargetMode="External"/><Relationship Id="rId11" Type="http://schemas.openxmlformats.org/officeDocument/2006/relationships/hyperlink" Target="consultantplus://offline/ref=824CEF81E034A102EF748882FD42E60AA54CEE3EEE85C2EF5E4B58869F8494D7C4FF5B5A34666CA3CD63F56BD1A507A3v121G" TargetMode="External"/><Relationship Id="rId24" Type="http://schemas.openxmlformats.org/officeDocument/2006/relationships/hyperlink" Target="consultantplus://offline/ref=824CEF81E034A102EF748882FD42E60AA54CEE3EEF80CCE65F4B58869F8494D7C4FF5B48343E60A2CA7DF461C4F356E545B53916D16F505384DA21vD2DG" TargetMode="External"/><Relationship Id="rId32" Type="http://schemas.openxmlformats.org/officeDocument/2006/relationships/hyperlink" Target="consultantplus://offline/ref=824CEF81E034A102EF748882FD42E60AA54CEE3EEF80CCE65F4B58869F8494D7C4FF5B48343E60A2CA7DF767C4F356E545B53916D16F505384DA21vD2DG" TargetMode="External"/><Relationship Id="rId37" Type="http://schemas.openxmlformats.org/officeDocument/2006/relationships/hyperlink" Target="consultantplus://offline/ref=824CEF81E034A102EF748882FD42E60AA54CEE3EEF80CBE85E4B58869F8494D7C4FF5B48343E60A2CA7DF462C4F356E545B53916D16F505384DA21vD2DG" TargetMode="External"/><Relationship Id="rId40" Type="http://schemas.openxmlformats.org/officeDocument/2006/relationships/hyperlink" Target="consultantplus://offline/ref=824CEF81E034A102EF748882FD42E60AA54CEE3EEF86C9E8524B58869F8494D7C4FF5B5A34666CA3CD63F56BD1A507A3v121G" TargetMode="External"/><Relationship Id="rId45" Type="http://schemas.openxmlformats.org/officeDocument/2006/relationships/hyperlink" Target="consultantplus://offline/ref=824CEF81E034A102EF748882FD42E60AA54CEE3EEF86C9E75B4B58869F8494D7C4FF5B5A34666CA3CD63F56BD1A507A3v121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4CEF81E034A102EF748882FD42E60AA54CEE3EEF80CBE85E4B58869F8494D7C4FF5B48343E60A2CA7DF564C4F356E545B53916D16F505384DA21vD2DG" TargetMode="External"/><Relationship Id="rId23" Type="http://schemas.openxmlformats.org/officeDocument/2006/relationships/hyperlink" Target="consultantplus://offline/ref=824CEF81E034A102EF748882FD42E60AA54CEE3EEF80CCE65F4B58869F8494D7C4FF5B48343E60A2CA7DF462C4F356E545B53916D16F505384DA21vD2DG" TargetMode="External"/><Relationship Id="rId28" Type="http://schemas.openxmlformats.org/officeDocument/2006/relationships/hyperlink" Target="consultantplus://offline/ref=824CEF81E034A102EF748882FD42E60AA54CEE3EEF80CBE85E4B58869F8494D7C4FF5B48343E60A2CA7DF56BC4F356E545B53916D16F505384DA21vD2DG" TargetMode="External"/><Relationship Id="rId36" Type="http://schemas.openxmlformats.org/officeDocument/2006/relationships/hyperlink" Target="consultantplus://offline/ref=824CEF81E034A102EF748882FD42E60AA54CEE3EEF80CCE65F4B58869F8494D7C4FF5B48343E60A2CA7DF764C4F356E545B53916D16F505384DA21vD2DG" TargetMode="External"/><Relationship Id="rId10" Type="http://schemas.openxmlformats.org/officeDocument/2006/relationships/hyperlink" Target="consultantplus://offline/ref=824CEF81E034A102EF74968FEB2EB800A047B032E388C1B9071403DBC88D9E8091B05A0671347FA2C363F762CDvA26G" TargetMode="External"/><Relationship Id="rId19" Type="http://schemas.openxmlformats.org/officeDocument/2006/relationships/hyperlink" Target="consultantplus://offline/ref=824CEF81E034A102EF748882FD42E60AA54CEE3EEF80CCE65F4B58869F8494D7C4FF5B48343E60A2CA7DF565C4F356E545B53916D16F505384DA21vD2DG" TargetMode="External"/><Relationship Id="rId31" Type="http://schemas.openxmlformats.org/officeDocument/2006/relationships/hyperlink" Target="consultantplus://offline/ref=824CEF81E034A102EF74968FEB2EB800A041B337ED81C1B9071403DBC88D9E8091B05A0671347FA2C363F762CDvA26G" TargetMode="External"/><Relationship Id="rId44" Type="http://schemas.openxmlformats.org/officeDocument/2006/relationships/hyperlink" Target="consultantplus://offline/ref=824CEF81E034A102EF748882FD42E60AA54CEE3EEF86C9E8524B58869F8494D7C4FF5B5A34666CA3CD63F56BD1A507A3v1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4CEF81E034A102EF74968FEB2EB800A04FB934EE80C1B9071403DBC88D9E8083B0020A703361ABCE76A1338BF20AA017A63818D16D594Fv827G" TargetMode="External"/><Relationship Id="rId14" Type="http://schemas.openxmlformats.org/officeDocument/2006/relationships/hyperlink" Target="consultantplus://offline/ref=824CEF81E034A102EF748882FD42E60AA54CEE3EEF80CFED594B58869F8494D7C4FF5B48343E60A2CA7DF567C4F356E545B53916D16F505384DA21vD2DG" TargetMode="External"/><Relationship Id="rId22" Type="http://schemas.openxmlformats.org/officeDocument/2006/relationships/hyperlink" Target="consultantplus://offline/ref=824CEF81E034A102EF748882FD42E60AA54CEE3EEF80CCE65F4B58869F8494D7C4FF5B48343E60A2CA7DF56BC4F356E545B53916D16F505384DA21vD2DG" TargetMode="External"/><Relationship Id="rId27" Type="http://schemas.openxmlformats.org/officeDocument/2006/relationships/hyperlink" Target="consultantplus://offline/ref=824CEF81E034A102EF74968FEB2EB800A04FB934EE80C1B9071403DBC88D9E8083B0020A703361A3CA76A1338BF20AA017A63818D16D594Fv827G" TargetMode="External"/><Relationship Id="rId30" Type="http://schemas.openxmlformats.org/officeDocument/2006/relationships/hyperlink" Target="consultantplus://offline/ref=824CEF81E034A102EF748882FD42E60AA54CEE3EEF80CCE65F4B58869F8494D7C4FF5B48343E60A2CA7DF766C4F356E545B53916D16F505384DA21vD2DG" TargetMode="External"/><Relationship Id="rId35" Type="http://schemas.openxmlformats.org/officeDocument/2006/relationships/hyperlink" Target="consultantplus://offline/ref=824CEF81E034A102EF74968FEB2EB800A041B337ED81C1B9071403DBC88D9E8091B05A0671347FA2C363F762CDvA26G" TargetMode="External"/><Relationship Id="rId43" Type="http://schemas.openxmlformats.org/officeDocument/2006/relationships/hyperlink" Target="consultantplus://offline/ref=824CEF81E034A102EF748882FD42E60AA54CEE3EEF86C3ED5A4B58869F8494D7C4FF5B5A34666CA3CD63F56BD1A507A3v1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10017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Lastochkina</dc:creator>
  <cp:lastModifiedBy>Lastochkina</cp:lastModifiedBy>
  <cp:revision>1</cp:revision>
  <dcterms:created xsi:type="dcterms:W3CDTF">2021-09-17T06:54:00Z</dcterms:created>
  <dcterms:modified xsi:type="dcterms:W3CDTF">2021-09-17T06:56:00Z</dcterms:modified>
</cp:coreProperties>
</file>